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82F" w:rsidRPr="000C0D7C" w:rsidRDefault="00EF4AF1" w:rsidP="00783817">
      <w:pPr>
        <w:rPr>
          <w:lang w:val="fr-FR"/>
        </w:rPr>
      </w:pPr>
      <w:r w:rsidRPr="000C0D7C">
        <w:rPr>
          <w:noProof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topMargin">
              <wp:align>bottom</wp:align>
            </wp:positionV>
            <wp:extent cx="1036955" cy="760095"/>
            <wp:effectExtent l="0" t="0" r="0" b="1905"/>
            <wp:wrapThrough wrapText="bothSides">
              <wp:wrapPolygon edited="0">
                <wp:start x="0" y="0"/>
                <wp:lineTo x="0" y="21113"/>
                <wp:lineTo x="21031" y="21113"/>
                <wp:lineTo x="21031" y="0"/>
                <wp:lineTo x="0" y="0"/>
              </wp:wrapPolygon>
            </wp:wrapThrough>
            <wp:docPr id="2" name="Bild 5" descr="KIPP-Logo-R41G59137-72DPI_20cm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KIPP-Logo-R41G59137-72DPI_20cm_20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682F" w:rsidRPr="000C0D7C" w:rsidRDefault="0094682F" w:rsidP="00783817">
      <w:pPr>
        <w:rPr>
          <w:lang w:val="fr-FR"/>
        </w:rPr>
      </w:pPr>
    </w:p>
    <w:p w:rsidR="0094682F" w:rsidRPr="000C0D7C" w:rsidRDefault="0094682F" w:rsidP="00783817">
      <w:pPr>
        <w:rPr>
          <w:lang w:val="fr-FR"/>
        </w:rPr>
      </w:pPr>
    </w:p>
    <w:p w:rsidR="00783817" w:rsidRPr="000C0D7C" w:rsidRDefault="00783817" w:rsidP="00783817">
      <w:pPr>
        <w:rPr>
          <w:lang w:val="fr-FR"/>
        </w:rPr>
      </w:pPr>
    </w:p>
    <w:p w:rsidR="00783817" w:rsidRPr="000C0D7C" w:rsidRDefault="00565124" w:rsidP="00783817">
      <w:pPr>
        <w:pStyle w:val="berschrift3"/>
        <w:tabs>
          <w:tab w:val="right" w:pos="9356"/>
        </w:tabs>
        <w:rPr>
          <w:b w:val="0"/>
          <w:sz w:val="22"/>
          <w:szCs w:val="22"/>
          <w:lang w:val="fr-FR"/>
        </w:rPr>
      </w:pPr>
      <w:r w:rsidRPr="000C0D7C">
        <w:rPr>
          <w:noProof/>
          <w:u w:val="single"/>
          <w:lang w:val="fr-FR"/>
        </w:rPr>
        <w:t>Communiqué de presse</w:t>
      </w:r>
      <w:r w:rsidR="00783817" w:rsidRPr="000C0D7C">
        <w:rPr>
          <w:szCs w:val="22"/>
          <w:lang w:val="fr-FR"/>
        </w:rPr>
        <w:t xml:space="preserve"> </w:t>
      </w:r>
      <w:r w:rsidR="00783817" w:rsidRPr="000C0D7C">
        <w:rPr>
          <w:szCs w:val="22"/>
          <w:lang w:val="fr-FR"/>
        </w:rPr>
        <w:tab/>
      </w:r>
      <w:r w:rsidR="00783817" w:rsidRPr="000C0D7C">
        <w:rPr>
          <w:b w:val="0"/>
          <w:sz w:val="22"/>
          <w:szCs w:val="22"/>
          <w:lang w:val="fr-FR"/>
        </w:rPr>
        <w:t xml:space="preserve">Sulz am Neckar, </w:t>
      </w:r>
      <w:r w:rsidRPr="000C0D7C">
        <w:rPr>
          <w:b w:val="0"/>
          <w:sz w:val="22"/>
          <w:szCs w:val="22"/>
          <w:lang w:val="fr-FR"/>
        </w:rPr>
        <w:t>octobre</w:t>
      </w:r>
      <w:r w:rsidR="00393268" w:rsidRPr="000C0D7C">
        <w:rPr>
          <w:b w:val="0"/>
          <w:sz w:val="22"/>
          <w:szCs w:val="22"/>
          <w:lang w:val="fr-FR"/>
        </w:rPr>
        <w:t xml:space="preserve"> 2015</w:t>
      </w:r>
    </w:p>
    <w:p w:rsidR="00783817" w:rsidRPr="000C0D7C" w:rsidRDefault="00783817" w:rsidP="00783817">
      <w:pPr>
        <w:rPr>
          <w:lang w:val="fr-FR"/>
        </w:rPr>
      </w:pPr>
    </w:p>
    <w:p w:rsidR="00783817" w:rsidRPr="000C0D7C" w:rsidRDefault="00783817" w:rsidP="00783817">
      <w:pPr>
        <w:rPr>
          <w:lang w:val="fr-FR"/>
        </w:rPr>
      </w:pPr>
    </w:p>
    <w:p w:rsidR="008E6455" w:rsidRPr="000C0D7C" w:rsidRDefault="00565124" w:rsidP="004B408C">
      <w:pPr>
        <w:pStyle w:val="berschrift1"/>
        <w:rPr>
          <w:rFonts w:eastAsia="Times New Roman" w:cs="Arial"/>
          <w:b w:val="0"/>
          <w:kern w:val="0"/>
          <w:sz w:val="22"/>
          <w:szCs w:val="22"/>
          <w:lang w:val="fr-FR"/>
        </w:rPr>
      </w:pPr>
      <w:r w:rsidRPr="000C0D7C">
        <w:rPr>
          <w:rFonts w:eastAsia="Times New Roman" w:cs="Arial"/>
          <w:b w:val="0"/>
          <w:kern w:val="0"/>
          <w:sz w:val="22"/>
          <w:szCs w:val="22"/>
          <w:lang w:val="fr-FR"/>
        </w:rPr>
        <w:t>Un design innovant pour bâtis de machine</w:t>
      </w:r>
      <w:r w:rsidR="008E6455" w:rsidRPr="000C0D7C">
        <w:rPr>
          <w:rFonts w:eastAsia="Times New Roman" w:cs="Arial"/>
          <w:b w:val="0"/>
          <w:kern w:val="0"/>
          <w:sz w:val="22"/>
          <w:szCs w:val="22"/>
          <w:lang w:val="fr-FR"/>
        </w:rPr>
        <w:t xml:space="preserve"> </w:t>
      </w:r>
    </w:p>
    <w:p w:rsidR="008E6455" w:rsidRPr="000C0D7C" w:rsidRDefault="00DE6633" w:rsidP="008E6455">
      <w:pPr>
        <w:keepNext/>
        <w:spacing w:before="240" w:after="60"/>
        <w:outlineLvl w:val="0"/>
        <w:rPr>
          <w:rFonts w:eastAsia="Times"/>
          <w:b/>
          <w:kern w:val="32"/>
          <w:sz w:val="32"/>
          <w:szCs w:val="32"/>
          <w:lang w:val="fr-FR"/>
        </w:rPr>
      </w:pPr>
      <w:r w:rsidRPr="000C0D7C">
        <w:rPr>
          <w:rFonts w:eastAsia="Times"/>
          <w:b/>
          <w:kern w:val="32"/>
          <w:sz w:val="32"/>
          <w:szCs w:val="32"/>
          <w:lang w:val="fr-FR"/>
        </w:rPr>
        <w:t>Les POIGN</w:t>
      </w:r>
      <w:r w:rsidRPr="000C0D7C">
        <w:rPr>
          <w:rFonts w:eastAsia="Times"/>
          <w:b/>
          <w:bCs/>
          <w:kern w:val="32"/>
          <w:sz w:val="32"/>
          <w:szCs w:val="32"/>
          <w:lang w:val="fr-FR"/>
        </w:rPr>
        <w:t>É</w:t>
      </w:r>
      <w:r w:rsidR="004C55F4" w:rsidRPr="000C0D7C">
        <w:rPr>
          <w:rFonts w:eastAsia="Times"/>
          <w:b/>
          <w:kern w:val="32"/>
          <w:sz w:val="32"/>
          <w:szCs w:val="32"/>
          <w:lang w:val="fr-FR"/>
        </w:rPr>
        <w:t>ES TUBULAIRES compactes offrent une stabilité maximale pour un poids minimal</w:t>
      </w:r>
    </w:p>
    <w:p w:rsidR="00A46E0A" w:rsidRPr="000C0D7C" w:rsidRDefault="00A46E0A" w:rsidP="00A46E0A">
      <w:pPr>
        <w:rPr>
          <w:lang w:val="fr-FR"/>
        </w:rPr>
      </w:pPr>
    </w:p>
    <w:p w:rsidR="009709CF" w:rsidRPr="000C0D7C" w:rsidRDefault="00553E97" w:rsidP="001F595A">
      <w:pPr>
        <w:spacing w:line="276" w:lineRule="auto"/>
        <w:rPr>
          <w:b/>
          <w:bCs/>
          <w:sz w:val="22"/>
          <w:szCs w:val="22"/>
          <w:lang w:val="fr-FR"/>
        </w:rPr>
      </w:pPr>
      <w:r w:rsidRPr="000C0D7C">
        <w:rPr>
          <w:b/>
          <w:bCs/>
          <w:sz w:val="22"/>
          <w:szCs w:val="22"/>
          <w:lang w:val="fr-FR"/>
        </w:rPr>
        <w:t>La société</w:t>
      </w:r>
      <w:r w:rsidR="008E6455" w:rsidRPr="000C0D7C">
        <w:rPr>
          <w:b/>
          <w:bCs/>
          <w:sz w:val="22"/>
          <w:szCs w:val="22"/>
          <w:lang w:val="fr-FR"/>
        </w:rPr>
        <w:t xml:space="preserve"> HEINRICH KIPP WERK </w:t>
      </w:r>
      <w:r w:rsidRPr="000C0D7C">
        <w:rPr>
          <w:b/>
          <w:bCs/>
          <w:sz w:val="22"/>
          <w:szCs w:val="22"/>
          <w:lang w:val="fr-FR"/>
        </w:rPr>
        <w:t xml:space="preserve">élargit sa gamme de produits avec les POIGNÉES TUBULAIRES compactes. </w:t>
      </w:r>
      <w:r w:rsidR="0073529F" w:rsidRPr="000C0D7C">
        <w:rPr>
          <w:b/>
          <w:bCs/>
          <w:sz w:val="22"/>
          <w:szCs w:val="22"/>
          <w:lang w:val="fr-FR"/>
        </w:rPr>
        <w:t>Ces poignées en aluminium</w:t>
      </w:r>
      <w:r w:rsidR="00C33488" w:rsidRPr="000C0D7C">
        <w:rPr>
          <w:b/>
          <w:bCs/>
          <w:sz w:val="22"/>
          <w:szCs w:val="22"/>
          <w:lang w:val="fr-FR"/>
        </w:rPr>
        <w:t xml:space="preserve">, légères et stables, permettent une fixation innovante et répondent aux exigences les plus élevées en matière de design. </w:t>
      </w:r>
      <w:r w:rsidR="007E7C63" w:rsidRPr="000C0D7C">
        <w:rPr>
          <w:b/>
          <w:bCs/>
          <w:sz w:val="22"/>
          <w:szCs w:val="22"/>
          <w:lang w:val="fr-FR"/>
        </w:rPr>
        <w:t xml:space="preserve">Une nouveauté que </w:t>
      </w:r>
      <w:r w:rsidR="00C33488" w:rsidRPr="000C0D7C">
        <w:rPr>
          <w:b/>
          <w:bCs/>
          <w:sz w:val="22"/>
          <w:szCs w:val="22"/>
          <w:lang w:val="fr-FR"/>
        </w:rPr>
        <w:t xml:space="preserve">KIPP présente </w:t>
      </w:r>
      <w:r w:rsidR="007E7C63" w:rsidRPr="000C0D7C">
        <w:rPr>
          <w:b/>
          <w:bCs/>
          <w:sz w:val="22"/>
          <w:szCs w:val="22"/>
          <w:lang w:val="fr-FR"/>
        </w:rPr>
        <w:t>à l’occasion</w:t>
      </w:r>
      <w:r w:rsidR="00C33488" w:rsidRPr="000C0D7C">
        <w:rPr>
          <w:b/>
          <w:bCs/>
          <w:sz w:val="22"/>
          <w:szCs w:val="22"/>
          <w:lang w:val="fr-FR"/>
        </w:rPr>
        <w:t xml:space="preserve"> de l’édition 2015 du salon Motek à Stuttgart.</w:t>
      </w:r>
    </w:p>
    <w:p w:rsidR="008E6455" w:rsidRPr="000C0D7C" w:rsidRDefault="008E6455" w:rsidP="001F595A">
      <w:pPr>
        <w:spacing w:line="276" w:lineRule="auto"/>
        <w:rPr>
          <w:b/>
          <w:bCs/>
          <w:sz w:val="22"/>
          <w:szCs w:val="22"/>
          <w:lang w:val="fr-FR"/>
        </w:rPr>
      </w:pPr>
    </w:p>
    <w:p w:rsidR="008E6455" w:rsidRPr="000C0D7C" w:rsidRDefault="00AB135F" w:rsidP="008E6455">
      <w:pPr>
        <w:spacing w:line="276" w:lineRule="auto"/>
        <w:rPr>
          <w:rFonts w:cs="Arial"/>
          <w:sz w:val="22"/>
          <w:szCs w:val="22"/>
          <w:lang w:val="fr-FR"/>
        </w:rPr>
      </w:pPr>
      <w:r w:rsidRPr="000C0D7C">
        <w:rPr>
          <w:bCs/>
          <w:sz w:val="22"/>
          <w:szCs w:val="22"/>
          <w:lang w:val="fr-FR"/>
        </w:rPr>
        <w:t>Les POIGNÉES TUBULAIRES compactes de la société KIPP séduisent à la fois par leur aspect robuste, leur grande stabilité et leur extrême légèreté.</w:t>
      </w:r>
      <w:r w:rsidR="008E6455" w:rsidRPr="000C0D7C">
        <w:rPr>
          <w:rFonts w:cs="Arial"/>
          <w:sz w:val="22"/>
          <w:szCs w:val="22"/>
          <w:lang w:val="fr-FR"/>
        </w:rPr>
        <w:t xml:space="preserve"> </w:t>
      </w:r>
      <w:r w:rsidRPr="000C0D7C">
        <w:rPr>
          <w:bCs/>
          <w:sz w:val="22"/>
          <w:szCs w:val="22"/>
          <w:lang w:val="fr-FR"/>
        </w:rPr>
        <w:t>Leur système de fixation breveté permet un montage par l’arrière – aucune vis n’est visible sur la face avant.</w:t>
      </w:r>
      <w:r w:rsidR="00AE356E" w:rsidRPr="000C0D7C">
        <w:rPr>
          <w:rFonts w:cs="Arial"/>
          <w:sz w:val="22"/>
          <w:szCs w:val="22"/>
          <w:lang w:val="fr-FR"/>
        </w:rPr>
        <w:t xml:space="preserve"> Il en résulte une construction uniformément fermée et fluide</w:t>
      </w:r>
      <w:r w:rsidR="008E6455" w:rsidRPr="000C0D7C">
        <w:rPr>
          <w:rFonts w:cs="Arial"/>
          <w:sz w:val="22"/>
          <w:szCs w:val="22"/>
          <w:lang w:val="fr-FR"/>
        </w:rPr>
        <w:t xml:space="preserve">. </w:t>
      </w:r>
      <w:r w:rsidR="008D73A9" w:rsidRPr="000C0D7C">
        <w:rPr>
          <w:bCs/>
          <w:sz w:val="22"/>
          <w:szCs w:val="22"/>
          <w:lang w:val="fr-FR"/>
        </w:rPr>
        <w:t xml:space="preserve">Les poignées s’adaptent parfaitement sur les bâtis de machine </w:t>
      </w:r>
      <w:r w:rsidR="0086763A">
        <w:rPr>
          <w:rFonts w:cs="Arial"/>
          <w:sz w:val="22"/>
          <w:szCs w:val="22"/>
          <w:lang w:val="fr-FR"/>
        </w:rPr>
        <w:t>mettant l’esthétique en valeur</w:t>
      </w:r>
      <w:r w:rsidR="008E6455" w:rsidRPr="000C0D7C">
        <w:rPr>
          <w:rFonts w:cs="Arial"/>
          <w:sz w:val="22"/>
          <w:szCs w:val="22"/>
          <w:lang w:val="fr-FR"/>
        </w:rPr>
        <w:t xml:space="preserve">. </w:t>
      </w:r>
      <w:r w:rsidR="008D73A9" w:rsidRPr="000C0D7C">
        <w:rPr>
          <w:bCs/>
          <w:sz w:val="22"/>
          <w:szCs w:val="22"/>
          <w:lang w:val="fr-FR"/>
        </w:rPr>
        <w:t>Cette nouveauté est donc avant tout destinée à nos clients spécialisés dans la construction de machines et d’installations techniques</w:t>
      </w:r>
      <w:r w:rsidR="008E6455" w:rsidRPr="000C0D7C">
        <w:rPr>
          <w:rFonts w:cs="Arial"/>
          <w:sz w:val="22"/>
          <w:szCs w:val="22"/>
          <w:lang w:val="fr-FR"/>
        </w:rPr>
        <w:t xml:space="preserve">, </w:t>
      </w:r>
      <w:r w:rsidR="00AE356E" w:rsidRPr="000C0D7C">
        <w:rPr>
          <w:rFonts w:cs="Arial"/>
          <w:sz w:val="22"/>
          <w:szCs w:val="22"/>
          <w:lang w:val="fr-FR"/>
        </w:rPr>
        <w:t>qui ont des exigences élevées en matière de design.</w:t>
      </w:r>
    </w:p>
    <w:p w:rsidR="008E6455" w:rsidRPr="000C0D7C" w:rsidRDefault="00E01311" w:rsidP="00E01311">
      <w:pPr>
        <w:tabs>
          <w:tab w:val="left" w:pos="3360"/>
        </w:tabs>
        <w:spacing w:line="276" w:lineRule="auto"/>
        <w:rPr>
          <w:rFonts w:cs="Arial"/>
          <w:sz w:val="22"/>
          <w:szCs w:val="22"/>
          <w:lang w:val="fr-FR"/>
        </w:rPr>
      </w:pPr>
      <w:r w:rsidRPr="000C0D7C">
        <w:rPr>
          <w:rFonts w:cs="Arial"/>
          <w:sz w:val="22"/>
          <w:szCs w:val="22"/>
          <w:lang w:val="fr-FR"/>
        </w:rPr>
        <w:tab/>
      </w:r>
    </w:p>
    <w:p w:rsidR="008E6455" w:rsidRPr="000C0D7C" w:rsidRDefault="00D56725" w:rsidP="008E6455">
      <w:pPr>
        <w:spacing w:line="276" w:lineRule="auto"/>
        <w:rPr>
          <w:rFonts w:cs="Arial"/>
          <w:sz w:val="22"/>
          <w:szCs w:val="22"/>
          <w:lang w:val="fr-FR"/>
        </w:rPr>
      </w:pPr>
      <w:r w:rsidRPr="000C0D7C">
        <w:rPr>
          <w:bCs/>
          <w:sz w:val="22"/>
          <w:szCs w:val="22"/>
          <w:lang w:val="fr-FR"/>
        </w:rPr>
        <w:t xml:space="preserve">Outre sa forme innovante, la poignée tubulaire ergonomique se caractérise par une surface très facile à nettoyer et très résistante à l’usure. </w:t>
      </w:r>
      <w:r w:rsidR="00576745" w:rsidRPr="000C0D7C">
        <w:rPr>
          <w:bCs/>
          <w:sz w:val="22"/>
          <w:szCs w:val="22"/>
          <w:lang w:val="fr-FR"/>
        </w:rPr>
        <w:t xml:space="preserve">Les POIGNÉES TUBULAIRES compactes sont disponibles en longueur standard de 150, 300, 400 et 500 mm, avec un diamètre de 30 mm. </w:t>
      </w:r>
      <w:r w:rsidR="008E6455" w:rsidRPr="000C0D7C">
        <w:rPr>
          <w:rFonts w:cs="Arial"/>
          <w:sz w:val="22"/>
          <w:szCs w:val="22"/>
          <w:lang w:val="fr-FR"/>
        </w:rPr>
        <w:t xml:space="preserve">KIPP </w:t>
      </w:r>
      <w:r w:rsidR="002D62B1" w:rsidRPr="000C0D7C">
        <w:rPr>
          <w:rFonts w:cs="Arial"/>
          <w:sz w:val="22"/>
          <w:szCs w:val="22"/>
          <w:lang w:val="fr-FR"/>
        </w:rPr>
        <w:t>présente c</w:t>
      </w:r>
      <w:r w:rsidR="00E66356" w:rsidRPr="000C0D7C">
        <w:rPr>
          <w:rFonts w:cs="Arial"/>
          <w:sz w:val="22"/>
          <w:szCs w:val="22"/>
          <w:lang w:val="fr-FR"/>
        </w:rPr>
        <w:t>es poignées du 5 au 8 octobre à l’occasion de l’édition 2015 du salon Motek</w:t>
      </w:r>
      <w:r w:rsidR="002D62B1" w:rsidRPr="000C0D7C">
        <w:rPr>
          <w:rFonts w:cs="Arial"/>
          <w:sz w:val="22"/>
          <w:szCs w:val="22"/>
          <w:lang w:val="fr-FR"/>
        </w:rPr>
        <w:t>, hall 3, stand 3126.</w:t>
      </w:r>
    </w:p>
    <w:p w:rsidR="00D91134" w:rsidRPr="000C0D7C" w:rsidRDefault="00D91134" w:rsidP="00D91134">
      <w:pPr>
        <w:pStyle w:val="Pressetext"/>
        <w:rPr>
          <w:lang w:val="fr-FR"/>
        </w:rPr>
      </w:pPr>
    </w:p>
    <w:p w:rsidR="00D91134" w:rsidRPr="000C0D7C" w:rsidRDefault="00294A4D" w:rsidP="00D91134">
      <w:pPr>
        <w:rPr>
          <w:rFonts w:cs="Arial"/>
          <w:sz w:val="20"/>
          <w:u w:val="single"/>
          <w:lang w:val="fr-FR"/>
        </w:rPr>
      </w:pPr>
      <w:r w:rsidRPr="000C0D7C">
        <w:rPr>
          <w:rFonts w:cs="Arial"/>
          <w:sz w:val="20"/>
          <w:u w:val="single"/>
          <w:lang w:val="fr-FR"/>
        </w:rPr>
        <w:t>Caractères avec espaces :</w:t>
      </w:r>
    </w:p>
    <w:p w:rsidR="00D91134" w:rsidRPr="000C0D7C" w:rsidRDefault="00D91134" w:rsidP="00D91134">
      <w:pPr>
        <w:tabs>
          <w:tab w:val="right" w:pos="2410"/>
        </w:tabs>
        <w:rPr>
          <w:rFonts w:cs="Arial"/>
          <w:sz w:val="20"/>
          <w:lang w:val="fr-FR"/>
        </w:rPr>
      </w:pPr>
      <w:r w:rsidRPr="000C0D7C">
        <w:rPr>
          <w:rFonts w:cs="Arial"/>
          <w:sz w:val="20"/>
          <w:lang w:val="fr-FR"/>
        </w:rPr>
        <w:t>Headline</w:t>
      </w:r>
      <w:r w:rsidR="00204954" w:rsidRPr="000C0D7C">
        <w:rPr>
          <w:rFonts w:cs="Arial"/>
          <w:sz w:val="20"/>
          <w:lang w:val="fr-FR"/>
        </w:rPr>
        <w:t> </w:t>
      </w:r>
      <w:r w:rsidRPr="000C0D7C">
        <w:rPr>
          <w:rFonts w:cs="Arial"/>
          <w:sz w:val="20"/>
          <w:lang w:val="fr-FR"/>
        </w:rPr>
        <w:t>:</w:t>
      </w:r>
      <w:r w:rsidRPr="000C0D7C">
        <w:rPr>
          <w:rFonts w:cs="Arial"/>
          <w:sz w:val="20"/>
          <w:lang w:val="fr-FR"/>
        </w:rPr>
        <w:tab/>
      </w:r>
      <w:r w:rsidR="00255C1A" w:rsidRPr="000C0D7C">
        <w:rPr>
          <w:rFonts w:cs="Arial"/>
          <w:sz w:val="20"/>
          <w:lang w:val="fr-FR"/>
        </w:rPr>
        <w:t>86 caractères</w:t>
      </w:r>
    </w:p>
    <w:p w:rsidR="00D91134" w:rsidRPr="000C0D7C" w:rsidRDefault="0008715A" w:rsidP="00D91134">
      <w:pPr>
        <w:tabs>
          <w:tab w:val="right" w:pos="2410"/>
        </w:tabs>
        <w:rPr>
          <w:rFonts w:cs="Arial"/>
          <w:sz w:val="20"/>
          <w:lang w:val="fr-FR"/>
        </w:rPr>
      </w:pPr>
      <w:r w:rsidRPr="000C0D7C">
        <w:rPr>
          <w:rFonts w:cs="Arial"/>
          <w:sz w:val="20"/>
          <w:lang w:val="fr-FR"/>
        </w:rPr>
        <w:t>Pre-</w:t>
      </w:r>
      <w:r w:rsidR="00D91134" w:rsidRPr="000C0D7C">
        <w:rPr>
          <w:rFonts w:cs="Arial"/>
          <w:sz w:val="20"/>
          <w:lang w:val="fr-FR"/>
        </w:rPr>
        <w:t>head</w:t>
      </w:r>
      <w:r w:rsidR="00204954" w:rsidRPr="000C0D7C">
        <w:rPr>
          <w:rFonts w:cs="Arial"/>
          <w:sz w:val="20"/>
          <w:lang w:val="fr-FR"/>
        </w:rPr>
        <w:t> </w:t>
      </w:r>
      <w:r w:rsidR="00D91134" w:rsidRPr="000C0D7C">
        <w:rPr>
          <w:rFonts w:cs="Arial"/>
          <w:sz w:val="20"/>
          <w:lang w:val="fr-FR"/>
        </w:rPr>
        <w:t>:</w:t>
      </w:r>
      <w:r w:rsidR="00D91134" w:rsidRPr="000C0D7C">
        <w:rPr>
          <w:rFonts w:cs="Arial"/>
          <w:sz w:val="20"/>
          <w:lang w:val="fr-FR"/>
        </w:rPr>
        <w:tab/>
      </w:r>
      <w:r w:rsidR="0086763A">
        <w:rPr>
          <w:rFonts w:cs="Arial"/>
          <w:sz w:val="20"/>
          <w:lang w:val="fr-FR"/>
        </w:rPr>
        <w:t>41</w:t>
      </w:r>
      <w:r w:rsidR="00255C1A" w:rsidRPr="000C0D7C">
        <w:rPr>
          <w:rFonts w:cs="Arial"/>
          <w:sz w:val="20"/>
          <w:lang w:val="fr-FR"/>
        </w:rPr>
        <w:t xml:space="preserve"> caractères</w:t>
      </w:r>
    </w:p>
    <w:p w:rsidR="00D91134" w:rsidRPr="000C0D7C" w:rsidRDefault="00D91134" w:rsidP="00D91134">
      <w:pPr>
        <w:tabs>
          <w:tab w:val="right" w:pos="2410"/>
        </w:tabs>
        <w:rPr>
          <w:rFonts w:cs="Arial"/>
          <w:sz w:val="20"/>
          <w:lang w:val="fr-FR"/>
        </w:rPr>
      </w:pPr>
      <w:r w:rsidRPr="000C0D7C">
        <w:rPr>
          <w:rFonts w:cs="Arial"/>
          <w:sz w:val="20"/>
          <w:lang w:val="fr-FR"/>
        </w:rPr>
        <w:t>Text</w:t>
      </w:r>
      <w:r w:rsidR="00204954" w:rsidRPr="000C0D7C">
        <w:rPr>
          <w:rFonts w:cs="Arial"/>
          <w:sz w:val="20"/>
          <w:lang w:val="fr-FR"/>
        </w:rPr>
        <w:t>e </w:t>
      </w:r>
      <w:r w:rsidRPr="000C0D7C">
        <w:rPr>
          <w:rFonts w:cs="Arial"/>
          <w:sz w:val="20"/>
          <w:lang w:val="fr-FR"/>
        </w:rPr>
        <w:t>:</w:t>
      </w:r>
      <w:r w:rsidRPr="000C0D7C">
        <w:rPr>
          <w:rFonts w:cs="Arial"/>
          <w:sz w:val="20"/>
          <w:lang w:val="fr-FR"/>
        </w:rPr>
        <w:tab/>
      </w:r>
      <w:r w:rsidR="0086763A">
        <w:rPr>
          <w:rFonts w:cs="Arial"/>
          <w:sz w:val="20"/>
          <w:lang w:val="fr-FR"/>
        </w:rPr>
        <w:t>1 317</w:t>
      </w:r>
      <w:r w:rsidRPr="000C0D7C">
        <w:rPr>
          <w:rFonts w:cs="Arial"/>
          <w:sz w:val="20"/>
          <w:lang w:val="fr-FR"/>
        </w:rPr>
        <w:t xml:space="preserve"> </w:t>
      </w:r>
      <w:r w:rsidR="00255C1A" w:rsidRPr="000C0D7C">
        <w:rPr>
          <w:rFonts w:cs="Arial"/>
          <w:sz w:val="20"/>
          <w:lang w:val="fr-FR"/>
        </w:rPr>
        <w:t>caractères</w:t>
      </w:r>
    </w:p>
    <w:p w:rsidR="00D91134" w:rsidRPr="000C0D7C" w:rsidRDefault="00204954" w:rsidP="00D91134">
      <w:pPr>
        <w:tabs>
          <w:tab w:val="right" w:pos="2410"/>
        </w:tabs>
        <w:rPr>
          <w:rFonts w:cs="Arial"/>
          <w:sz w:val="20"/>
          <w:lang w:val="fr-FR"/>
        </w:rPr>
      </w:pPr>
      <w:r w:rsidRPr="000C0D7C">
        <w:rPr>
          <w:rFonts w:cs="Arial"/>
          <w:sz w:val="20"/>
          <w:lang w:val="fr-FR"/>
        </w:rPr>
        <w:t>Total </w:t>
      </w:r>
      <w:r w:rsidR="00D91134" w:rsidRPr="000C0D7C">
        <w:rPr>
          <w:rFonts w:cs="Arial"/>
          <w:sz w:val="20"/>
          <w:lang w:val="fr-FR"/>
        </w:rPr>
        <w:t>:</w:t>
      </w:r>
      <w:r w:rsidR="00D91134" w:rsidRPr="000C0D7C">
        <w:rPr>
          <w:rFonts w:cs="Arial"/>
          <w:sz w:val="20"/>
          <w:lang w:val="fr-FR"/>
        </w:rPr>
        <w:tab/>
      </w:r>
      <w:r w:rsidR="0086763A">
        <w:rPr>
          <w:rFonts w:cs="Arial"/>
          <w:sz w:val="20"/>
          <w:lang w:val="fr-FR"/>
        </w:rPr>
        <w:t>1 444</w:t>
      </w:r>
      <w:r w:rsidR="00D7509E" w:rsidRPr="000C0D7C">
        <w:rPr>
          <w:rFonts w:cs="Arial"/>
          <w:sz w:val="20"/>
          <w:lang w:val="fr-FR"/>
        </w:rPr>
        <w:t xml:space="preserve"> </w:t>
      </w:r>
      <w:r w:rsidR="00255C1A" w:rsidRPr="000C0D7C">
        <w:rPr>
          <w:rFonts w:cs="Arial"/>
          <w:sz w:val="20"/>
          <w:lang w:val="fr-FR"/>
        </w:rPr>
        <w:t>caractères</w:t>
      </w:r>
    </w:p>
    <w:p w:rsidR="00D91134" w:rsidRPr="000C0D7C" w:rsidRDefault="00D91134" w:rsidP="00D7509E">
      <w:pPr>
        <w:tabs>
          <w:tab w:val="left" w:pos="4020"/>
        </w:tabs>
        <w:rPr>
          <w:noProof/>
          <w:lang w:val="fr-FR"/>
        </w:rPr>
      </w:pPr>
    </w:p>
    <w:p w:rsidR="00D91134" w:rsidRPr="000C0D7C" w:rsidRDefault="00D91134" w:rsidP="00D91134">
      <w:pPr>
        <w:pStyle w:val="Pressetext"/>
        <w:rPr>
          <w:lang w:val="fr-FR"/>
        </w:rPr>
      </w:pPr>
    </w:p>
    <w:p w:rsidR="00FE2FE8" w:rsidRPr="000C0D7C" w:rsidRDefault="00FE2FE8" w:rsidP="00D91134">
      <w:pPr>
        <w:pStyle w:val="Pressetext"/>
        <w:rPr>
          <w:lang w:val="fr-FR"/>
        </w:rPr>
      </w:pPr>
    </w:p>
    <w:p w:rsidR="0086763A" w:rsidRPr="00C53307" w:rsidRDefault="0086763A" w:rsidP="0086763A">
      <w:pPr>
        <w:tabs>
          <w:tab w:val="left" w:pos="284"/>
          <w:tab w:val="left" w:pos="567"/>
          <w:tab w:val="left" w:pos="851"/>
        </w:tabs>
        <w:rPr>
          <w:rFonts w:eastAsia="Times" w:cs="Arial"/>
          <w:sz w:val="20"/>
          <w:szCs w:val="20"/>
          <w:lang w:val="en-US"/>
        </w:rPr>
      </w:pPr>
      <w:r w:rsidRPr="00C53307">
        <w:rPr>
          <w:rFonts w:eastAsia="Times" w:cs="Arial"/>
          <w:sz w:val="20"/>
          <w:szCs w:val="20"/>
          <w:lang w:val="en-US"/>
        </w:rPr>
        <w:t>KIPP FRANCE SAS</w:t>
      </w:r>
    </w:p>
    <w:p w:rsidR="0086763A" w:rsidRPr="00C53307" w:rsidRDefault="0086763A" w:rsidP="0086763A">
      <w:pPr>
        <w:tabs>
          <w:tab w:val="left" w:pos="284"/>
          <w:tab w:val="left" w:pos="567"/>
          <w:tab w:val="left" w:pos="851"/>
        </w:tabs>
        <w:rPr>
          <w:rFonts w:eastAsia="Times" w:cs="Arial"/>
          <w:sz w:val="20"/>
          <w:szCs w:val="20"/>
          <w:lang w:val="en-US"/>
        </w:rPr>
      </w:pPr>
      <w:r w:rsidRPr="00C53307">
        <w:rPr>
          <w:rFonts w:eastAsia="Times" w:cs="Arial"/>
          <w:sz w:val="20"/>
          <w:szCs w:val="20"/>
          <w:lang w:val="en-US"/>
        </w:rPr>
        <w:t>Patrick Kargol</w:t>
      </w:r>
    </w:p>
    <w:p w:rsidR="0086763A" w:rsidRPr="00C53307" w:rsidRDefault="0086763A" w:rsidP="0086763A">
      <w:pPr>
        <w:tabs>
          <w:tab w:val="left" w:pos="284"/>
          <w:tab w:val="left" w:pos="567"/>
          <w:tab w:val="left" w:pos="851"/>
        </w:tabs>
        <w:rPr>
          <w:rFonts w:eastAsia="Times" w:cs="Arial"/>
          <w:sz w:val="20"/>
          <w:szCs w:val="20"/>
          <w:lang w:val="en-US"/>
        </w:rPr>
      </w:pPr>
      <w:r w:rsidRPr="00C53307">
        <w:rPr>
          <w:rFonts w:eastAsia="Times" w:cs="Arial"/>
          <w:sz w:val="20"/>
          <w:szCs w:val="20"/>
          <w:lang w:val="en-US"/>
        </w:rPr>
        <w:t>Parc Silic Bât. Kentia</w:t>
      </w:r>
    </w:p>
    <w:p w:rsidR="0086763A" w:rsidRPr="00C53307" w:rsidRDefault="0086763A" w:rsidP="0086763A">
      <w:pPr>
        <w:tabs>
          <w:tab w:val="left" w:pos="284"/>
          <w:tab w:val="left" w:pos="567"/>
          <w:tab w:val="left" w:pos="851"/>
        </w:tabs>
        <w:rPr>
          <w:rFonts w:eastAsia="Times" w:cs="Arial"/>
          <w:sz w:val="20"/>
          <w:szCs w:val="20"/>
          <w:lang w:val="en-US"/>
        </w:rPr>
      </w:pPr>
      <w:r w:rsidRPr="00C53307">
        <w:rPr>
          <w:rFonts w:eastAsia="Times" w:cs="Arial"/>
          <w:sz w:val="20"/>
          <w:szCs w:val="20"/>
          <w:lang w:val="en-US"/>
        </w:rPr>
        <w:t>14-16 Avenue du Québec • BP 709</w:t>
      </w:r>
    </w:p>
    <w:p w:rsidR="0086763A" w:rsidRDefault="0086763A" w:rsidP="0086763A">
      <w:pPr>
        <w:tabs>
          <w:tab w:val="left" w:pos="284"/>
          <w:tab w:val="left" w:pos="567"/>
          <w:tab w:val="left" w:pos="851"/>
        </w:tabs>
        <w:rPr>
          <w:rFonts w:eastAsia="Times" w:cs="Arial"/>
          <w:sz w:val="20"/>
          <w:szCs w:val="20"/>
          <w:lang w:val="en-US"/>
        </w:rPr>
      </w:pPr>
      <w:r w:rsidRPr="00C53307">
        <w:rPr>
          <w:rFonts w:eastAsia="Times" w:cs="Arial"/>
          <w:sz w:val="20"/>
          <w:szCs w:val="20"/>
          <w:lang w:val="en-US"/>
        </w:rPr>
        <w:t>91961 Courtaboeuf Cedex</w:t>
      </w:r>
    </w:p>
    <w:p w:rsidR="0086763A" w:rsidRPr="00C53307" w:rsidRDefault="0086763A" w:rsidP="0086763A">
      <w:pPr>
        <w:tabs>
          <w:tab w:val="left" w:pos="284"/>
          <w:tab w:val="left" w:pos="567"/>
          <w:tab w:val="left" w:pos="851"/>
        </w:tabs>
        <w:rPr>
          <w:rFonts w:eastAsia="Times" w:cs="Arial"/>
          <w:sz w:val="20"/>
          <w:szCs w:val="20"/>
          <w:lang w:val="en-US"/>
        </w:rPr>
      </w:pPr>
    </w:p>
    <w:p w:rsidR="0086763A" w:rsidRPr="00C53307" w:rsidRDefault="0086763A" w:rsidP="0086763A">
      <w:pPr>
        <w:tabs>
          <w:tab w:val="left" w:pos="284"/>
          <w:tab w:val="left" w:pos="567"/>
          <w:tab w:val="left" w:pos="851"/>
        </w:tabs>
        <w:rPr>
          <w:rFonts w:eastAsia="Times" w:cs="Arial"/>
          <w:sz w:val="20"/>
          <w:szCs w:val="20"/>
          <w:lang w:val="en-US"/>
        </w:rPr>
      </w:pPr>
      <w:r w:rsidRPr="00C53307">
        <w:rPr>
          <w:rFonts w:eastAsia="Times" w:cs="Arial"/>
          <w:sz w:val="20"/>
          <w:szCs w:val="20"/>
          <w:lang w:val="en-US"/>
        </w:rPr>
        <w:t>Téléphone : +33 1 69 75 14-15</w:t>
      </w:r>
    </w:p>
    <w:p w:rsidR="0086763A" w:rsidRDefault="0086763A" w:rsidP="0086763A">
      <w:pPr>
        <w:tabs>
          <w:tab w:val="left" w:pos="284"/>
          <w:tab w:val="left" w:pos="567"/>
          <w:tab w:val="left" w:pos="851"/>
        </w:tabs>
        <w:rPr>
          <w:rFonts w:eastAsia="Times" w:cs="Arial"/>
          <w:sz w:val="20"/>
          <w:szCs w:val="20"/>
          <w:lang w:val="en-US"/>
        </w:rPr>
      </w:pPr>
      <w:r w:rsidRPr="00C53307">
        <w:rPr>
          <w:rFonts w:eastAsia="Times" w:cs="Arial"/>
          <w:sz w:val="20"/>
          <w:szCs w:val="20"/>
          <w:lang w:val="en-US"/>
        </w:rPr>
        <w:t xml:space="preserve">Mail : </w:t>
      </w:r>
      <w:r w:rsidRPr="00177AAB">
        <w:rPr>
          <w:rFonts w:eastAsia="Times" w:cs="Arial"/>
          <w:sz w:val="20"/>
          <w:szCs w:val="20"/>
          <w:lang w:val="en-US"/>
        </w:rPr>
        <w:t>patrick.kargol@kipp.fr</w:t>
      </w:r>
    </w:p>
    <w:p w:rsidR="00734277" w:rsidRPr="000C0D7C" w:rsidRDefault="00734277">
      <w:pPr>
        <w:rPr>
          <w:lang w:val="fr-FR"/>
        </w:rPr>
      </w:pPr>
      <w:r w:rsidRPr="000C0D7C">
        <w:rPr>
          <w:lang w:val="fr-FR"/>
        </w:rPr>
        <w:br w:type="page"/>
      </w:r>
    </w:p>
    <w:p w:rsidR="00294A4D" w:rsidRPr="000C0D7C" w:rsidRDefault="00294A4D" w:rsidP="00294A4D">
      <w:pPr>
        <w:pStyle w:val="berschrift3"/>
        <w:rPr>
          <w:lang w:val="fr-FR"/>
        </w:rPr>
      </w:pPr>
      <w:r w:rsidRPr="000C0D7C">
        <w:rPr>
          <w:lang w:val="fr-FR"/>
        </w:rPr>
        <w:lastRenderedPageBreak/>
        <w:t>Informations complémentaires et photos de presse</w:t>
      </w:r>
    </w:p>
    <w:p w:rsidR="00294A4D" w:rsidRPr="000C0D7C" w:rsidRDefault="00294A4D" w:rsidP="00294A4D">
      <w:pPr>
        <w:ind w:left="284"/>
        <w:rPr>
          <w:lang w:val="fr-FR"/>
        </w:rPr>
      </w:pPr>
      <w:r w:rsidRPr="000C0D7C">
        <w:rPr>
          <w:sz w:val="20"/>
          <w:lang w:val="fr-FR"/>
        </w:rPr>
        <w:t xml:space="preserve">Disponibles sur www.kipp.com, Pays : France, </w:t>
      </w:r>
      <w:r w:rsidRPr="000C0D7C">
        <w:rPr>
          <w:sz w:val="20"/>
          <w:lang w:val="fr-FR"/>
        </w:rPr>
        <w:br/>
        <w:t>Rubrique : Actualités/Communiqués de presse</w:t>
      </w:r>
    </w:p>
    <w:p w:rsidR="0094682F" w:rsidRPr="000C0D7C" w:rsidRDefault="0094682F" w:rsidP="0094682F">
      <w:pPr>
        <w:pStyle w:val="berschrift3"/>
        <w:rPr>
          <w:lang w:val="fr-FR"/>
        </w:rPr>
      </w:pPr>
    </w:p>
    <w:p w:rsidR="0094682F" w:rsidRPr="000C0D7C" w:rsidRDefault="0094682F" w:rsidP="0094682F">
      <w:pPr>
        <w:pStyle w:val="berschrift3"/>
        <w:rPr>
          <w:lang w:val="fr-FR"/>
        </w:rPr>
      </w:pPr>
    </w:p>
    <w:p w:rsidR="0094682F" w:rsidRPr="000C0D7C" w:rsidRDefault="00294A4D" w:rsidP="0094682F">
      <w:pPr>
        <w:pStyle w:val="berschrift3"/>
        <w:rPr>
          <w:lang w:val="fr-FR"/>
        </w:rPr>
      </w:pPr>
      <w:r w:rsidRPr="000C0D7C">
        <w:rPr>
          <w:lang w:val="fr-FR"/>
        </w:rPr>
        <w:t>Ph</w:t>
      </w:r>
      <w:r w:rsidR="0094682F" w:rsidRPr="000C0D7C">
        <w:rPr>
          <w:lang w:val="fr-FR"/>
        </w:rPr>
        <w:t>otos</w:t>
      </w:r>
      <w:r w:rsidR="0094682F" w:rsidRPr="000C0D7C">
        <w:rPr>
          <w:lang w:val="fr-FR"/>
        </w:rPr>
        <w:tab/>
      </w:r>
    </w:p>
    <w:p w:rsidR="0094682F" w:rsidRPr="000C0D7C" w:rsidRDefault="0094682F" w:rsidP="0094682F">
      <w:pPr>
        <w:rPr>
          <w:lang w:val="fr-FR"/>
        </w:rPr>
      </w:pPr>
    </w:p>
    <w:tbl>
      <w:tblPr>
        <w:tblW w:w="0" w:type="auto"/>
        <w:tblInd w:w="113" w:type="dxa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541"/>
        <w:gridCol w:w="4832"/>
      </w:tblGrid>
      <w:tr w:rsidR="008B3189" w:rsidRPr="0086763A">
        <w:tc>
          <w:tcPr>
            <w:tcW w:w="4541" w:type="dxa"/>
          </w:tcPr>
          <w:p w:rsidR="0094682F" w:rsidRPr="000C0D7C" w:rsidRDefault="00C33546" w:rsidP="001077B3">
            <w:pPr>
              <w:rPr>
                <w:sz w:val="20"/>
                <w:lang w:val="fr-FR"/>
              </w:rPr>
            </w:pPr>
            <w:r w:rsidRPr="000C0D7C">
              <w:rPr>
                <w:sz w:val="20"/>
                <w:lang w:val="fr-FR"/>
              </w:rPr>
              <w:t>Légende </w:t>
            </w:r>
            <w:r w:rsidR="0094682F" w:rsidRPr="000C0D7C">
              <w:rPr>
                <w:sz w:val="20"/>
                <w:lang w:val="fr-FR"/>
              </w:rPr>
              <w:t xml:space="preserve">: </w:t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25"/>
            </w:tblGrid>
            <w:tr w:rsidR="0094682F" w:rsidRPr="0086763A">
              <w:trPr>
                <w:tblCellSpacing w:w="0" w:type="dxa"/>
              </w:trPr>
              <w:tc>
                <w:tcPr>
                  <w:tcW w:w="0" w:type="auto"/>
                </w:tcPr>
                <w:p w:rsidR="0094682F" w:rsidRPr="000C0D7C" w:rsidRDefault="00BB29DF" w:rsidP="006E5541">
                  <w:pPr>
                    <w:divId w:val="2012559489"/>
                    <w:rPr>
                      <w:b/>
                      <w:sz w:val="20"/>
                      <w:lang w:val="fr-FR"/>
                    </w:rPr>
                  </w:pPr>
                  <w:r w:rsidRPr="000C0D7C">
                    <w:rPr>
                      <w:b/>
                      <w:bCs/>
                      <w:sz w:val="20"/>
                      <w:lang w:val="fr-FR"/>
                    </w:rPr>
                    <w:t>D</w:t>
                  </w:r>
                  <w:r w:rsidR="0073529F" w:rsidRPr="000C0D7C">
                    <w:rPr>
                      <w:b/>
                      <w:bCs/>
                      <w:sz w:val="20"/>
                      <w:lang w:val="fr-FR"/>
                    </w:rPr>
                    <w:t xml:space="preserve">es poignées en aluminium, légères et stables, </w:t>
                  </w:r>
                  <w:r w:rsidRPr="000C0D7C">
                    <w:rPr>
                      <w:b/>
                      <w:bCs/>
                      <w:sz w:val="20"/>
                      <w:lang w:val="fr-FR"/>
                    </w:rPr>
                    <w:t>qui permettent une fixation innovante et répondent aux exigences les plus élevées en matière de design.</w:t>
                  </w:r>
                </w:p>
              </w:tc>
            </w:tr>
          </w:tbl>
          <w:p w:rsidR="0094682F" w:rsidRPr="000C0D7C" w:rsidRDefault="0094682F" w:rsidP="001077B3">
            <w:pPr>
              <w:rPr>
                <w:sz w:val="20"/>
                <w:lang w:val="fr-FR"/>
              </w:rPr>
            </w:pPr>
          </w:p>
        </w:tc>
        <w:tc>
          <w:tcPr>
            <w:tcW w:w="4832" w:type="dxa"/>
          </w:tcPr>
          <w:p w:rsidR="0094682F" w:rsidRPr="000C0D7C" w:rsidRDefault="0094682F" w:rsidP="001077B3">
            <w:pPr>
              <w:rPr>
                <w:sz w:val="20"/>
                <w:lang w:val="fr-FR"/>
              </w:rPr>
            </w:pPr>
          </w:p>
        </w:tc>
      </w:tr>
      <w:tr w:rsidR="008B3189" w:rsidRPr="000C0D7C">
        <w:tc>
          <w:tcPr>
            <w:tcW w:w="4541" w:type="dxa"/>
          </w:tcPr>
          <w:p w:rsidR="0094682F" w:rsidRPr="000C0D7C" w:rsidRDefault="0094682F" w:rsidP="001077B3">
            <w:pPr>
              <w:rPr>
                <w:noProof/>
                <w:sz w:val="20"/>
                <w:lang w:val="fr-FR"/>
              </w:rPr>
            </w:pPr>
          </w:p>
          <w:p w:rsidR="0094682F" w:rsidRPr="000C0D7C" w:rsidRDefault="0094682F" w:rsidP="001077B3">
            <w:pPr>
              <w:rPr>
                <w:sz w:val="20"/>
                <w:lang w:val="fr-FR"/>
              </w:rPr>
            </w:pPr>
          </w:p>
          <w:p w:rsidR="0094682F" w:rsidRPr="000C0D7C" w:rsidRDefault="0086763A" w:rsidP="001077B3">
            <w:pPr>
              <w:rPr>
                <w:sz w:val="20"/>
                <w:lang w:val="fr-FR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43EBE9" wp14:editId="0ABE0823">
                  <wp:extent cx="1804416" cy="1207008"/>
                  <wp:effectExtent l="0" t="0" r="571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IPP-ROHRGRIFFE-kompakt-K0795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416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682F" w:rsidRPr="000C0D7C" w:rsidRDefault="0094682F" w:rsidP="001077B3">
            <w:pPr>
              <w:rPr>
                <w:sz w:val="20"/>
                <w:lang w:val="fr-FR"/>
              </w:rPr>
            </w:pPr>
          </w:p>
          <w:p w:rsidR="0094682F" w:rsidRPr="000C0D7C" w:rsidRDefault="0094682F" w:rsidP="001077B3">
            <w:pPr>
              <w:rPr>
                <w:lang w:val="fr-FR"/>
              </w:rPr>
            </w:pPr>
          </w:p>
          <w:p w:rsidR="0094682F" w:rsidRPr="000C0D7C" w:rsidRDefault="005573A5" w:rsidP="001077B3">
            <w:pPr>
              <w:ind w:left="-79"/>
              <w:rPr>
                <w:sz w:val="16"/>
                <w:szCs w:val="16"/>
                <w:lang w:val="fr-FR"/>
              </w:rPr>
            </w:pPr>
            <w:r w:rsidRPr="000C0D7C">
              <w:rPr>
                <w:sz w:val="16"/>
                <w:szCs w:val="16"/>
                <w:lang w:val="fr-FR"/>
              </w:rPr>
              <w:t>Copyright : Reproduction libre de droits dans les médias spécialisés, moyennant mention de la source et envoi d’un exemplaire de la publication.</w:t>
            </w:r>
          </w:p>
          <w:p w:rsidR="0094682F" w:rsidRPr="000C0D7C" w:rsidRDefault="0094682F" w:rsidP="001077B3">
            <w:pPr>
              <w:rPr>
                <w:noProof/>
                <w:sz w:val="20"/>
                <w:lang w:val="fr-FR"/>
              </w:rPr>
            </w:pPr>
            <w:bookmarkStart w:id="0" w:name="_GoBack"/>
            <w:bookmarkEnd w:id="0"/>
          </w:p>
          <w:p w:rsidR="0094682F" w:rsidRPr="000C0D7C" w:rsidRDefault="0094682F" w:rsidP="001077B3">
            <w:pPr>
              <w:rPr>
                <w:sz w:val="20"/>
                <w:lang w:val="fr-FR"/>
              </w:rPr>
            </w:pPr>
          </w:p>
          <w:p w:rsidR="0094682F" w:rsidRPr="000C0D7C" w:rsidRDefault="0094682F" w:rsidP="001077B3">
            <w:pPr>
              <w:rPr>
                <w:sz w:val="20"/>
                <w:lang w:val="fr-FR"/>
              </w:rPr>
            </w:pPr>
          </w:p>
          <w:p w:rsidR="0094682F" w:rsidRPr="000C0D7C" w:rsidRDefault="0094682F" w:rsidP="001077B3">
            <w:pPr>
              <w:rPr>
                <w:sz w:val="20"/>
                <w:lang w:val="fr-FR"/>
              </w:rPr>
            </w:pPr>
          </w:p>
          <w:p w:rsidR="0094682F" w:rsidRPr="000C0D7C" w:rsidRDefault="0094682F" w:rsidP="001077B3">
            <w:pPr>
              <w:ind w:left="-79"/>
              <w:rPr>
                <w:sz w:val="20"/>
                <w:lang w:val="fr-FR"/>
              </w:rPr>
            </w:pPr>
          </w:p>
          <w:p w:rsidR="0094682F" w:rsidRPr="000C0D7C" w:rsidRDefault="0094682F" w:rsidP="001077B3">
            <w:pPr>
              <w:rPr>
                <w:sz w:val="20"/>
                <w:lang w:val="fr-FR"/>
              </w:rPr>
            </w:pPr>
          </w:p>
          <w:p w:rsidR="0094682F" w:rsidRPr="000C0D7C" w:rsidRDefault="0094682F" w:rsidP="001077B3">
            <w:pPr>
              <w:ind w:left="-79"/>
              <w:rPr>
                <w:sz w:val="20"/>
                <w:lang w:val="fr-FR"/>
              </w:rPr>
            </w:pPr>
          </w:p>
        </w:tc>
        <w:tc>
          <w:tcPr>
            <w:tcW w:w="4832" w:type="dxa"/>
          </w:tcPr>
          <w:p w:rsidR="0094682F" w:rsidRPr="000C0D7C" w:rsidRDefault="0094682F" w:rsidP="001077B3">
            <w:pPr>
              <w:rPr>
                <w:sz w:val="20"/>
                <w:lang w:val="fr-FR"/>
              </w:rPr>
            </w:pPr>
          </w:p>
          <w:p w:rsidR="0094682F" w:rsidRPr="000C0D7C" w:rsidRDefault="0094682F" w:rsidP="001077B3">
            <w:pPr>
              <w:rPr>
                <w:sz w:val="20"/>
                <w:lang w:val="fr-FR"/>
              </w:rPr>
            </w:pPr>
          </w:p>
          <w:p w:rsidR="0094682F" w:rsidRPr="000C0D7C" w:rsidRDefault="0094682F" w:rsidP="001077B3">
            <w:pPr>
              <w:rPr>
                <w:sz w:val="20"/>
                <w:lang w:val="fr-FR"/>
              </w:rPr>
            </w:pPr>
          </w:p>
          <w:p w:rsidR="008B3189" w:rsidRPr="000C0D7C" w:rsidRDefault="008B3189" w:rsidP="001077B3">
            <w:pPr>
              <w:rPr>
                <w:sz w:val="20"/>
                <w:lang w:val="fr-FR"/>
              </w:rPr>
            </w:pPr>
          </w:p>
          <w:p w:rsidR="00CD51D6" w:rsidRPr="000C0D7C" w:rsidRDefault="00CD51D6" w:rsidP="001077B3">
            <w:pPr>
              <w:rPr>
                <w:sz w:val="20"/>
                <w:lang w:val="fr-FR"/>
              </w:rPr>
            </w:pPr>
          </w:p>
          <w:p w:rsidR="008B3189" w:rsidRPr="000C0D7C" w:rsidRDefault="008B3189" w:rsidP="001077B3">
            <w:pPr>
              <w:rPr>
                <w:sz w:val="20"/>
                <w:lang w:val="fr-FR"/>
              </w:rPr>
            </w:pPr>
          </w:p>
          <w:p w:rsidR="008B3189" w:rsidRPr="000C0D7C" w:rsidRDefault="008B3189" w:rsidP="001077B3">
            <w:pPr>
              <w:rPr>
                <w:sz w:val="20"/>
                <w:lang w:val="fr-FR"/>
              </w:rPr>
            </w:pPr>
          </w:p>
          <w:p w:rsidR="0094682F" w:rsidRPr="000C0D7C" w:rsidRDefault="0094682F" w:rsidP="001077B3">
            <w:pPr>
              <w:rPr>
                <w:sz w:val="20"/>
                <w:lang w:val="fr-FR"/>
              </w:rPr>
            </w:pPr>
          </w:p>
          <w:p w:rsidR="00984942" w:rsidRPr="000C0D7C" w:rsidRDefault="00C33546" w:rsidP="001077B3">
            <w:pPr>
              <w:rPr>
                <w:sz w:val="20"/>
                <w:lang w:val="fr-FR"/>
              </w:rPr>
            </w:pPr>
            <w:r w:rsidRPr="000C0D7C">
              <w:rPr>
                <w:sz w:val="20"/>
                <w:lang w:val="fr-FR"/>
              </w:rPr>
              <w:t>Fichier image </w:t>
            </w:r>
            <w:r w:rsidR="0094682F" w:rsidRPr="000C0D7C">
              <w:rPr>
                <w:sz w:val="20"/>
                <w:lang w:val="fr-FR"/>
              </w:rPr>
              <w:t xml:space="preserve">: </w:t>
            </w:r>
          </w:p>
          <w:p w:rsidR="0094682F" w:rsidRPr="000C0D7C" w:rsidRDefault="00561F3C" w:rsidP="001077B3">
            <w:pPr>
              <w:rPr>
                <w:sz w:val="20"/>
                <w:lang w:val="fr-FR"/>
              </w:rPr>
            </w:pPr>
            <w:r w:rsidRPr="000C0D7C">
              <w:rPr>
                <w:noProof/>
                <w:sz w:val="20"/>
                <w:lang w:val="fr-FR"/>
              </w:rPr>
              <w:t>KIPP-ROHRGRIFFE-kompakt-K0795</w:t>
            </w:r>
            <w:r w:rsidR="00984942" w:rsidRPr="000C0D7C">
              <w:rPr>
                <w:noProof/>
                <w:sz w:val="20"/>
                <w:lang w:val="fr-FR"/>
              </w:rPr>
              <w:t>.jpg</w:t>
            </w:r>
          </w:p>
          <w:p w:rsidR="0094682F" w:rsidRPr="000C0D7C" w:rsidRDefault="0094682F" w:rsidP="001077B3">
            <w:pPr>
              <w:rPr>
                <w:noProof/>
                <w:sz w:val="20"/>
                <w:lang w:val="fr-FR"/>
              </w:rPr>
            </w:pPr>
          </w:p>
          <w:p w:rsidR="0094682F" w:rsidRPr="000C0D7C" w:rsidRDefault="0094682F" w:rsidP="001077B3">
            <w:pPr>
              <w:rPr>
                <w:noProof/>
                <w:sz w:val="20"/>
                <w:lang w:val="fr-FR"/>
              </w:rPr>
            </w:pPr>
          </w:p>
          <w:p w:rsidR="0094682F" w:rsidRPr="000C0D7C" w:rsidRDefault="0094682F" w:rsidP="001077B3">
            <w:pPr>
              <w:rPr>
                <w:noProof/>
                <w:sz w:val="20"/>
                <w:lang w:val="fr-FR"/>
              </w:rPr>
            </w:pPr>
          </w:p>
          <w:p w:rsidR="0094682F" w:rsidRPr="000C0D7C" w:rsidRDefault="0094682F" w:rsidP="001077B3">
            <w:pPr>
              <w:rPr>
                <w:sz w:val="20"/>
                <w:lang w:val="fr-FR"/>
              </w:rPr>
            </w:pPr>
          </w:p>
          <w:p w:rsidR="0094682F" w:rsidRPr="000C0D7C" w:rsidRDefault="0094682F" w:rsidP="001077B3">
            <w:pPr>
              <w:rPr>
                <w:sz w:val="20"/>
                <w:lang w:val="fr-FR"/>
              </w:rPr>
            </w:pPr>
          </w:p>
          <w:p w:rsidR="0094682F" w:rsidRPr="000C0D7C" w:rsidRDefault="0094682F" w:rsidP="001077B3">
            <w:pPr>
              <w:rPr>
                <w:sz w:val="20"/>
                <w:lang w:val="fr-FR"/>
              </w:rPr>
            </w:pPr>
          </w:p>
          <w:p w:rsidR="0094682F" w:rsidRPr="000C0D7C" w:rsidRDefault="0094682F" w:rsidP="001077B3">
            <w:pPr>
              <w:rPr>
                <w:sz w:val="20"/>
                <w:lang w:val="fr-FR"/>
              </w:rPr>
            </w:pPr>
          </w:p>
        </w:tc>
      </w:tr>
    </w:tbl>
    <w:p w:rsidR="0094682F" w:rsidRPr="000C0D7C" w:rsidRDefault="0094682F" w:rsidP="0094682F">
      <w:pPr>
        <w:rPr>
          <w:lang w:val="fr-FR"/>
        </w:rPr>
      </w:pPr>
    </w:p>
    <w:p w:rsidR="00783817" w:rsidRPr="000C0D7C" w:rsidRDefault="00783817">
      <w:pPr>
        <w:rPr>
          <w:lang w:val="fr-FR"/>
        </w:rPr>
      </w:pPr>
    </w:p>
    <w:sectPr w:rsidR="00783817" w:rsidRPr="000C0D7C" w:rsidSect="00783817">
      <w:footerReference w:type="default" r:id="rId10"/>
      <w:pgSz w:w="11906" w:h="16838"/>
      <w:pgMar w:top="1985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18C" w:rsidRDefault="008D718C">
      <w:r>
        <w:separator/>
      </w:r>
    </w:p>
  </w:endnote>
  <w:endnote w:type="continuationSeparator" w:id="0">
    <w:p w:rsidR="008D718C" w:rsidRDefault="008D7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302" w:rsidRPr="000E5B84" w:rsidRDefault="00880D93" w:rsidP="00783817">
    <w:pPr>
      <w:jc w:val="right"/>
      <w:rPr>
        <w:rStyle w:val="Seitenzahl"/>
      </w:rPr>
    </w:pPr>
    <w:r w:rsidRPr="000E5B84">
      <w:rPr>
        <w:rStyle w:val="Seitenzahl"/>
      </w:rPr>
      <w:fldChar w:fldCharType="begin"/>
    </w:r>
    <w:r w:rsidR="00677302" w:rsidRPr="000E5B84">
      <w:rPr>
        <w:rStyle w:val="Seitenzahl"/>
      </w:rPr>
      <w:instrText xml:space="preserve"> </w:instrText>
    </w:r>
    <w:r w:rsidR="00677302">
      <w:rPr>
        <w:rStyle w:val="Seitenzahl"/>
      </w:rPr>
      <w:instrText>PAGE</w:instrText>
    </w:r>
    <w:r w:rsidR="00677302"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86763A">
      <w:rPr>
        <w:rStyle w:val="Seitenzahl"/>
        <w:noProof/>
      </w:rPr>
      <w:t>1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18C" w:rsidRDefault="008D718C">
      <w:r>
        <w:separator/>
      </w:r>
    </w:p>
  </w:footnote>
  <w:footnote w:type="continuationSeparator" w:id="0">
    <w:p w:rsidR="008D718C" w:rsidRDefault="008D71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" w:dllVersion="2" w:checkStyle="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5035"/>
    <w:rsid w:val="00003515"/>
    <w:rsid w:val="000214CD"/>
    <w:rsid w:val="0004350D"/>
    <w:rsid w:val="00075035"/>
    <w:rsid w:val="0008715A"/>
    <w:rsid w:val="0009007F"/>
    <w:rsid w:val="00092924"/>
    <w:rsid w:val="00096AA0"/>
    <w:rsid w:val="000B2E15"/>
    <w:rsid w:val="000C0D7C"/>
    <w:rsid w:val="000C2BCB"/>
    <w:rsid w:val="000C5C57"/>
    <w:rsid w:val="000D7C05"/>
    <w:rsid w:val="000E3378"/>
    <w:rsid w:val="00103BD2"/>
    <w:rsid w:val="00123359"/>
    <w:rsid w:val="001339DE"/>
    <w:rsid w:val="00156D91"/>
    <w:rsid w:val="00173AD9"/>
    <w:rsid w:val="0017642D"/>
    <w:rsid w:val="00197C78"/>
    <w:rsid w:val="001A3A33"/>
    <w:rsid w:val="001C1C06"/>
    <w:rsid w:val="001C5D12"/>
    <w:rsid w:val="001F595A"/>
    <w:rsid w:val="00204954"/>
    <w:rsid w:val="00205AB3"/>
    <w:rsid w:val="00210153"/>
    <w:rsid w:val="00210655"/>
    <w:rsid w:val="00211517"/>
    <w:rsid w:val="002174EB"/>
    <w:rsid w:val="00236E3B"/>
    <w:rsid w:val="002400FA"/>
    <w:rsid w:val="00255C1A"/>
    <w:rsid w:val="0025782E"/>
    <w:rsid w:val="00294A4D"/>
    <w:rsid w:val="002A3A5D"/>
    <w:rsid w:val="002D28EC"/>
    <w:rsid w:val="002D62B1"/>
    <w:rsid w:val="002D7C6C"/>
    <w:rsid w:val="002F2B88"/>
    <w:rsid w:val="00315E40"/>
    <w:rsid w:val="003237A9"/>
    <w:rsid w:val="003376F5"/>
    <w:rsid w:val="00344FF7"/>
    <w:rsid w:val="0034779C"/>
    <w:rsid w:val="00392FF3"/>
    <w:rsid w:val="00393268"/>
    <w:rsid w:val="003A002F"/>
    <w:rsid w:val="003C1386"/>
    <w:rsid w:val="003C653D"/>
    <w:rsid w:val="003D5F05"/>
    <w:rsid w:val="00404ECE"/>
    <w:rsid w:val="00415C62"/>
    <w:rsid w:val="0043253B"/>
    <w:rsid w:val="004375D2"/>
    <w:rsid w:val="00444088"/>
    <w:rsid w:val="00444C4B"/>
    <w:rsid w:val="00451752"/>
    <w:rsid w:val="0045707C"/>
    <w:rsid w:val="004660C1"/>
    <w:rsid w:val="004711A8"/>
    <w:rsid w:val="00496518"/>
    <w:rsid w:val="004B015B"/>
    <w:rsid w:val="004B408C"/>
    <w:rsid w:val="004C2291"/>
    <w:rsid w:val="004C55F4"/>
    <w:rsid w:val="004F1B15"/>
    <w:rsid w:val="004F447B"/>
    <w:rsid w:val="004F785E"/>
    <w:rsid w:val="005100EC"/>
    <w:rsid w:val="00535106"/>
    <w:rsid w:val="00535AFE"/>
    <w:rsid w:val="00553E97"/>
    <w:rsid w:val="005573A5"/>
    <w:rsid w:val="0055746C"/>
    <w:rsid w:val="005574E2"/>
    <w:rsid w:val="00560C2A"/>
    <w:rsid w:val="00561F3C"/>
    <w:rsid w:val="005645B6"/>
    <w:rsid w:val="00565124"/>
    <w:rsid w:val="00576745"/>
    <w:rsid w:val="00584D31"/>
    <w:rsid w:val="005904DC"/>
    <w:rsid w:val="005908F0"/>
    <w:rsid w:val="00593034"/>
    <w:rsid w:val="00595330"/>
    <w:rsid w:val="005A5A84"/>
    <w:rsid w:val="005C53CA"/>
    <w:rsid w:val="005D5624"/>
    <w:rsid w:val="005D6098"/>
    <w:rsid w:val="005E38F6"/>
    <w:rsid w:val="006100AF"/>
    <w:rsid w:val="00645FBD"/>
    <w:rsid w:val="00677302"/>
    <w:rsid w:val="00681803"/>
    <w:rsid w:val="006A5B0A"/>
    <w:rsid w:val="006E09D7"/>
    <w:rsid w:val="006E1561"/>
    <w:rsid w:val="006E5541"/>
    <w:rsid w:val="006E623B"/>
    <w:rsid w:val="006E7A95"/>
    <w:rsid w:val="006F540A"/>
    <w:rsid w:val="006F614E"/>
    <w:rsid w:val="0070009F"/>
    <w:rsid w:val="00713FCC"/>
    <w:rsid w:val="00721B9E"/>
    <w:rsid w:val="0072422F"/>
    <w:rsid w:val="0073096B"/>
    <w:rsid w:val="00734277"/>
    <w:rsid w:val="0073529F"/>
    <w:rsid w:val="00744C8F"/>
    <w:rsid w:val="007612CB"/>
    <w:rsid w:val="0076240B"/>
    <w:rsid w:val="007677AC"/>
    <w:rsid w:val="0077742E"/>
    <w:rsid w:val="007819BF"/>
    <w:rsid w:val="007833B0"/>
    <w:rsid w:val="00783817"/>
    <w:rsid w:val="00786BAF"/>
    <w:rsid w:val="007B482A"/>
    <w:rsid w:val="007C531D"/>
    <w:rsid w:val="007E7C63"/>
    <w:rsid w:val="00814DDB"/>
    <w:rsid w:val="0083056B"/>
    <w:rsid w:val="00831AFC"/>
    <w:rsid w:val="0083468D"/>
    <w:rsid w:val="00836F86"/>
    <w:rsid w:val="00856392"/>
    <w:rsid w:val="00866A85"/>
    <w:rsid w:val="0086763A"/>
    <w:rsid w:val="00873431"/>
    <w:rsid w:val="00874D03"/>
    <w:rsid w:val="00875B90"/>
    <w:rsid w:val="0088039F"/>
    <w:rsid w:val="00880D93"/>
    <w:rsid w:val="00883042"/>
    <w:rsid w:val="00884707"/>
    <w:rsid w:val="00886B08"/>
    <w:rsid w:val="0089051A"/>
    <w:rsid w:val="00890EF8"/>
    <w:rsid w:val="008B3189"/>
    <w:rsid w:val="008D718C"/>
    <w:rsid w:val="008D722E"/>
    <w:rsid w:val="008D73A9"/>
    <w:rsid w:val="008D7D92"/>
    <w:rsid w:val="008E6455"/>
    <w:rsid w:val="008F4E42"/>
    <w:rsid w:val="009279A4"/>
    <w:rsid w:val="00943D25"/>
    <w:rsid w:val="0094682F"/>
    <w:rsid w:val="0095515C"/>
    <w:rsid w:val="00967469"/>
    <w:rsid w:val="009709CF"/>
    <w:rsid w:val="00984942"/>
    <w:rsid w:val="009A12E2"/>
    <w:rsid w:val="009A3246"/>
    <w:rsid w:val="009A7EA5"/>
    <w:rsid w:val="009E4A91"/>
    <w:rsid w:val="009E513A"/>
    <w:rsid w:val="00A02860"/>
    <w:rsid w:val="00A16E43"/>
    <w:rsid w:val="00A24373"/>
    <w:rsid w:val="00A304E6"/>
    <w:rsid w:val="00A32CF0"/>
    <w:rsid w:val="00A372BE"/>
    <w:rsid w:val="00A3733C"/>
    <w:rsid w:val="00A3789F"/>
    <w:rsid w:val="00A42E0D"/>
    <w:rsid w:val="00A435CB"/>
    <w:rsid w:val="00A46E0A"/>
    <w:rsid w:val="00A60D1F"/>
    <w:rsid w:val="00A6226B"/>
    <w:rsid w:val="00A74BF6"/>
    <w:rsid w:val="00AA3FDA"/>
    <w:rsid w:val="00AB135F"/>
    <w:rsid w:val="00AD4F24"/>
    <w:rsid w:val="00AD7DF7"/>
    <w:rsid w:val="00AE0177"/>
    <w:rsid w:val="00AE356E"/>
    <w:rsid w:val="00AF76CF"/>
    <w:rsid w:val="00B17EC0"/>
    <w:rsid w:val="00B234EB"/>
    <w:rsid w:val="00B3114D"/>
    <w:rsid w:val="00B57513"/>
    <w:rsid w:val="00B72555"/>
    <w:rsid w:val="00B77FEB"/>
    <w:rsid w:val="00B80412"/>
    <w:rsid w:val="00BA7DFB"/>
    <w:rsid w:val="00BB29DF"/>
    <w:rsid w:val="00BE3937"/>
    <w:rsid w:val="00BF1F65"/>
    <w:rsid w:val="00BF3FE9"/>
    <w:rsid w:val="00BF40F3"/>
    <w:rsid w:val="00C1139F"/>
    <w:rsid w:val="00C33488"/>
    <w:rsid w:val="00C33546"/>
    <w:rsid w:val="00C42D05"/>
    <w:rsid w:val="00C43B71"/>
    <w:rsid w:val="00C56C4B"/>
    <w:rsid w:val="00C7668C"/>
    <w:rsid w:val="00C87064"/>
    <w:rsid w:val="00C873E0"/>
    <w:rsid w:val="00CC06B6"/>
    <w:rsid w:val="00CC307B"/>
    <w:rsid w:val="00CD51D6"/>
    <w:rsid w:val="00CE16B7"/>
    <w:rsid w:val="00CF6850"/>
    <w:rsid w:val="00D12D81"/>
    <w:rsid w:val="00D158CF"/>
    <w:rsid w:val="00D1787C"/>
    <w:rsid w:val="00D17F97"/>
    <w:rsid w:val="00D31397"/>
    <w:rsid w:val="00D56725"/>
    <w:rsid w:val="00D610DD"/>
    <w:rsid w:val="00D7509E"/>
    <w:rsid w:val="00D776C0"/>
    <w:rsid w:val="00D90044"/>
    <w:rsid w:val="00D91134"/>
    <w:rsid w:val="00DA6035"/>
    <w:rsid w:val="00DD7BB1"/>
    <w:rsid w:val="00DE4BEA"/>
    <w:rsid w:val="00DE6633"/>
    <w:rsid w:val="00DE744E"/>
    <w:rsid w:val="00E01311"/>
    <w:rsid w:val="00E04162"/>
    <w:rsid w:val="00E11211"/>
    <w:rsid w:val="00E26490"/>
    <w:rsid w:val="00E60EE7"/>
    <w:rsid w:val="00E66356"/>
    <w:rsid w:val="00E86C10"/>
    <w:rsid w:val="00E92111"/>
    <w:rsid w:val="00EA130D"/>
    <w:rsid w:val="00EA603D"/>
    <w:rsid w:val="00EC0016"/>
    <w:rsid w:val="00EC00AB"/>
    <w:rsid w:val="00ED6205"/>
    <w:rsid w:val="00EE50D7"/>
    <w:rsid w:val="00EF4AF1"/>
    <w:rsid w:val="00F03034"/>
    <w:rsid w:val="00F0556A"/>
    <w:rsid w:val="00F101F6"/>
    <w:rsid w:val="00F25A67"/>
    <w:rsid w:val="00F31E3B"/>
    <w:rsid w:val="00F522F2"/>
    <w:rsid w:val="00F604AD"/>
    <w:rsid w:val="00F82ADA"/>
    <w:rsid w:val="00F91A03"/>
    <w:rsid w:val="00F94190"/>
    <w:rsid w:val="00FA5DFC"/>
    <w:rsid w:val="00FB7AF0"/>
    <w:rsid w:val="00FC170A"/>
    <w:rsid w:val="00FE2FE8"/>
    <w:rsid w:val="00FF5A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3A898817-9EEE-48C5-BB16-5BBB507EB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E3378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eastAsia="Times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eastAsia="Times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Arial" w:hAnsi="Arial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rFonts w:ascii="Times New Roman" w:hAnsi="Times New Roman"/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eastAsia="Times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</w:style>
  <w:style w:type="character" w:styleId="Seitenzahl">
    <w:name w:val="page number"/>
    <w:rsid w:val="000E5B84"/>
    <w:rPr>
      <w:rFonts w:ascii="Arial" w:hAnsi="Arial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994"/>
  </w:style>
  <w:style w:type="character" w:customStyle="1" w:styleId="KommentartextZchn">
    <w:name w:val="Kommentartext Zchn"/>
    <w:link w:val="Kommentartext"/>
    <w:uiPriority w:val="99"/>
    <w:semiHidden/>
    <w:rsid w:val="00060994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Arial" w:hAnsi="Arial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Arial" w:eastAsia="Times" w:hAnsi="Arial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Arial" w:eastAsia="Times" w:hAnsi="Arial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rFonts w:ascii="Arial" w:hAnsi="Arial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Arial" w:hAnsi="Arial"/>
      <w:sz w:val="24"/>
      <w:szCs w:val="24"/>
    </w:rPr>
  </w:style>
  <w:style w:type="character" w:customStyle="1" w:styleId="artgrpdescriptiontextstd">
    <w:name w:val="artgrpdescriptiontextstd"/>
    <w:rsid w:val="00F25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31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33282-5AF5-46F8-A2E7-76BD85D6D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A41CA5C3.dotm</Template>
  <TotalTime>0</TotalTime>
  <Pages>2</Pages>
  <Words>322</Words>
  <Characters>2034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Elastisches Sicherungsband für Griffe</vt:lpstr>
      <vt:lpstr>Elastisches Sicherungsband für Griffe</vt:lpstr>
    </vt:vector>
  </TitlesOfParts>
  <Manager>Georg Messerschmidt, Stefanie Beck</Manager>
  <Company>Heinrich Kipp Werk KG</Company>
  <LinksUpToDate>false</LinksUpToDate>
  <CharactersWithSpaces>2352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WezelHeike</cp:lastModifiedBy>
  <cp:revision>38</cp:revision>
  <cp:lastPrinted>2015-08-20T11:24:00Z</cp:lastPrinted>
  <dcterms:created xsi:type="dcterms:W3CDTF">2015-09-22T14:27:00Z</dcterms:created>
  <dcterms:modified xsi:type="dcterms:W3CDTF">2015-10-29T14:55:00Z</dcterms:modified>
</cp:coreProperties>
</file>