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Pr="004E629D" w:rsidRDefault="00EF4AF1" w:rsidP="00783817">
      <w:pPr>
        <w:rPr>
          <w:lang w:val="fr-FR"/>
        </w:rPr>
      </w:pPr>
      <w:r w:rsidRPr="004E629D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82F" w:rsidRPr="004E629D" w:rsidRDefault="0094682F" w:rsidP="00783817">
      <w:pPr>
        <w:rPr>
          <w:lang w:val="fr-FR"/>
        </w:rPr>
      </w:pPr>
    </w:p>
    <w:p w:rsidR="0094682F" w:rsidRPr="004E629D" w:rsidRDefault="0094682F" w:rsidP="00783817">
      <w:pPr>
        <w:rPr>
          <w:lang w:val="fr-FR"/>
        </w:rPr>
      </w:pPr>
    </w:p>
    <w:p w:rsidR="00783817" w:rsidRPr="004E629D" w:rsidRDefault="00783817" w:rsidP="00783817">
      <w:pPr>
        <w:rPr>
          <w:lang w:val="fr-FR"/>
        </w:rPr>
      </w:pPr>
    </w:p>
    <w:p w:rsidR="00783817" w:rsidRPr="004E629D" w:rsidRDefault="00B10C89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fr-FR"/>
        </w:rPr>
      </w:pPr>
      <w:r w:rsidRPr="004E629D">
        <w:rPr>
          <w:noProof/>
          <w:u w:val="single"/>
          <w:lang w:val="fr-FR"/>
        </w:rPr>
        <w:t>Communiqué de presse</w:t>
      </w:r>
      <w:r w:rsidR="00783817" w:rsidRPr="004E629D">
        <w:rPr>
          <w:szCs w:val="22"/>
          <w:lang w:val="fr-FR"/>
        </w:rPr>
        <w:tab/>
      </w:r>
      <w:r w:rsidR="00783817" w:rsidRPr="004E629D">
        <w:rPr>
          <w:b w:val="0"/>
          <w:sz w:val="22"/>
          <w:szCs w:val="22"/>
          <w:lang w:val="fr-FR"/>
        </w:rPr>
        <w:t xml:space="preserve">Sulz am Neckar, </w:t>
      </w:r>
      <w:r w:rsidRPr="004E629D">
        <w:rPr>
          <w:b w:val="0"/>
          <w:sz w:val="22"/>
          <w:szCs w:val="22"/>
          <w:lang w:val="fr-FR"/>
        </w:rPr>
        <w:t xml:space="preserve">juin </w:t>
      </w:r>
      <w:r w:rsidR="00393268" w:rsidRPr="004E629D">
        <w:rPr>
          <w:b w:val="0"/>
          <w:sz w:val="22"/>
          <w:szCs w:val="22"/>
          <w:lang w:val="fr-FR"/>
        </w:rPr>
        <w:t>2015</w:t>
      </w:r>
    </w:p>
    <w:p w:rsidR="00783817" w:rsidRPr="004E629D" w:rsidRDefault="00783817" w:rsidP="00783817">
      <w:pPr>
        <w:rPr>
          <w:lang w:val="fr-FR"/>
        </w:rPr>
      </w:pPr>
    </w:p>
    <w:p w:rsidR="00783817" w:rsidRPr="004E629D" w:rsidRDefault="00783817" w:rsidP="00783817">
      <w:pPr>
        <w:rPr>
          <w:lang w:val="fr-FR"/>
        </w:rPr>
      </w:pPr>
    </w:p>
    <w:p w:rsidR="00DE4BEA" w:rsidRPr="004E629D" w:rsidRDefault="00BD2320" w:rsidP="004B408C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Un s</w:t>
      </w:r>
      <w:r w:rsidR="00560C2A" w:rsidRPr="004E629D">
        <w:rPr>
          <w:rFonts w:cs="Arial"/>
          <w:sz w:val="22"/>
          <w:szCs w:val="22"/>
          <w:lang w:val="fr-FR"/>
        </w:rPr>
        <w:t>ervice</w:t>
      </w:r>
      <w:r w:rsidR="00B10C89" w:rsidRPr="004E629D">
        <w:rPr>
          <w:rFonts w:cs="Arial"/>
          <w:sz w:val="22"/>
          <w:szCs w:val="22"/>
          <w:lang w:val="fr-FR"/>
        </w:rPr>
        <w:t> </w:t>
      </w:r>
      <w:r>
        <w:rPr>
          <w:rFonts w:cs="Arial"/>
          <w:sz w:val="22"/>
          <w:szCs w:val="22"/>
          <w:lang w:val="fr-FR"/>
        </w:rPr>
        <w:t>mention</w:t>
      </w:r>
      <w:r w:rsidR="00560C2A" w:rsidRPr="004E629D">
        <w:rPr>
          <w:rFonts w:cs="Arial"/>
          <w:sz w:val="22"/>
          <w:szCs w:val="22"/>
          <w:lang w:val="fr-FR"/>
        </w:rPr>
        <w:t xml:space="preserve"> </w:t>
      </w:r>
      <w:r w:rsidR="00B97101" w:rsidRPr="004E629D">
        <w:rPr>
          <w:rFonts w:cs="Arial"/>
          <w:sz w:val="22"/>
          <w:szCs w:val="22"/>
          <w:lang w:val="fr-FR"/>
        </w:rPr>
        <w:t>« </w:t>
      </w:r>
      <w:r w:rsidR="00B10C89" w:rsidRPr="004E629D">
        <w:rPr>
          <w:rFonts w:cs="Arial"/>
          <w:sz w:val="22"/>
          <w:szCs w:val="22"/>
          <w:lang w:val="fr-FR"/>
        </w:rPr>
        <w:t>Très bien</w:t>
      </w:r>
      <w:r w:rsidR="00B97101" w:rsidRPr="004E629D">
        <w:rPr>
          <w:rFonts w:cs="Arial"/>
          <w:sz w:val="22"/>
          <w:szCs w:val="22"/>
          <w:lang w:val="fr-FR"/>
        </w:rPr>
        <w:t> »</w:t>
      </w:r>
      <w:r w:rsidR="00560C2A" w:rsidRPr="004E629D">
        <w:rPr>
          <w:rFonts w:cs="Arial"/>
          <w:sz w:val="22"/>
          <w:szCs w:val="22"/>
          <w:lang w:val="fr-FR"/>
        </w:rPr>
        <w:t xml:space="preserve"> (1,7)</w:t>
      </w:r>
    </w:p>
    <w:p w:rsidR="00874D03" w:rsidRPr="004E629D" w:rsidRDefault="00A46E0A" w:rsidP="004B408C">
      <w:pPr>
        <w:pStyle w:val="berschrift1"/>
        <w:rPr>
          <w:lang w:val="fr-FR"/>
        </w:rPr>
      </w:pPr>
      <w:r w:rsidRPr="004E629D">
        <w:rPr>
          <w:lang w:val="fr-FR"/>
        </w:rPr>
        <w:t xml:space="preserve">KIPP </w:t>
      </w:r>
      <w:r w:rsidR="00B10C89" w:rsidRPr="004E629D">
        <w:rPr>
          <w:lang w:val="fr-FR"/>
        </w:rPr>
        <w:t>obtient la certification TÜV pour la qualité de son service</w:t>
      </w:r>
    </w:p>
    <w:p w:rsidR="00A46E0A" w:rsidRPr="004E629D" w:rsidRDefault="00A46E0A" w:rsidP="00A46E0A">
      <w:pPr>
        <w:rPr>
          <w:lang w:val="fr-FR"/>
        </w:rPr>
      </w:pPr>
    </w:p>
    <w:p w:rsidR="00A3733C" w:rsidRPr="004E629D" w:rsidRDefault="00B10C89" w:rsidP="00560C2A">
      <w:pPr>
        <w:spacing w:line="360" w:lineRule="auto"/>
        <w:rPr>
          <w:rFonts w:cs="Arial"/>
          <w:b/>
          <w:bCs/>
          <w:lang w:val="fr-FR"/>
        </w:rPr>
      </w:pPr>
      <w:r w:rsidRPr="004E629D">
        <w:rPr>
          <w:rFonts w:cs="Arial"/>
          <w:b/>
          <w:bCs/>
          <w:sz w:val="22"/>
          <w:szCs w:val="22"/>
          <w:lang w:val="fr-FR"/>
        </w:rPr>
        <w:t>La société</w:t>
      </w:r>
      <w:r w:rsidR="007677AC" w:rsidRPr="004E629D">
        <w:rPr>
          <w:rFonts w:cs="Arial"/>
          <w:b/>
          <w:bCs/>
          <w:sz w:val="22"/>
          <w:szCs w:val="22"/>
          <w:lang w:val="fr-FR"/>
        </w:rPr>
        <w:t xml:space="preserve"> </w:t>
      </w:r>
      <w:r w:rsidR="00890EF8" w:rsidRPr="004E629D">
        <w:rPr>
          <w:rFonts w:cs="Arial"/>
          <w:b/>
          <w:bCs/>
          <w:sz w:val="22"/>
          <w:szCs w:val="22"/>
          <w:lang w:val="fr-FR"/>
        </w:rPr>
        <w:t>HEINRICH KIPP</w:t>
      </w:r>
      <w:r w:rsidR="00DE4BEA" w:rsidRPr="004E629D">
        <w:rPr>
          <w:rFonts w:cs="Arial"/>
          <w:b/>
          <w:bCs/>
          <w:sz w:val="22"/>
          <w:szCs w:val="22"/>
          <w:lang w:val="fr-FR"/>
        </w:rPr>
        <w:t xml:space="preserve"> </w:t>
      </w:r>
      <w:r w:rsidR="00890EF8" w:rsidRPr="004E629D">
        <w:rPr>
          <w:rFonts w:cs="Arial"/>
          <w:b/>
          <w:bCs/>
          <w:sz w:val="22"/>
          <w:szCs w:val="22"/>
          <w:lang w:val="fr-FR"/>
        </w:rPr>
        <w:t>WERK</w:t>
      </w:r>
      <w:r w:rsidR="007677AC" w:rsidRPr="004E629D">
        <w:rPr>
          <w:rFonts w:cs="Arial"/>
          <w:b/>
          <w:bCs/>
          <w:sz w:val="22"/>
          <w:szCs w:val="22"/>
          <w:lang w:val="fr-FR"/>
        </w:rPr>
        <w:t xml:space="preserve"> </w:t>
      </w:r>
      <w:r w:rsidRPr="004E629D">
        <w:rPr>
          <w:rFonts w:cs="Arial"/>
          <w:b/>
          <w:bCs/>
          <w:sz w:val="22"/>
          <w:szCs w:val="22"/>
          <w:lang w:val="fr-FR"/>
        </w:rPr>
        <w:t>se réjouit du très bon résultat obtenu dans une enquête indépendante et de l’obtention de la certification TÜV en matière de service.</w:t>
      </w:r>
    </w:p>
    <w:p w:rsidR="001F595A" w:rsidRPr="004E629D" w:rsidRDefault="001F595A" w:rsidP="001F595A">
      <w:pPr>
        <w:spacing w:line="276" w:lineRule="auto"/>
        <w:rPr>
          <w:b/>
          <w:bCs/>
          <w:sz w:val="22"/>
          <w:szCs w:val="22"/>
          <w:lang w:val="fr-FR"/>
        </w:rPr>
      </w:pPr>
    </w:p>
    <w:p w:rsidR="00560C2A" w:rsidRPr="004E629D" w:rsidRDefault="00B10C89" w:rsidP="00560C2A">
      <w:pPr>
        <w:spacing w:line="276" w:lineRule="auto"/>
        <w:rPr>
          <w:rFonts w:cs="Arial"/>
          <w:sz w:val="22"/>
          <w:szCs w:val="22"/>
          <w:lang w:val="fr-FR"/>
        </w:rPr>
      </w:pPr>
      <w:r w:rsidRPr="004E629D">
        <w:rPr>
          <w:rFonts w:cs="Arial"/>
          <w:sz w:val="22"/>
          <w:szCs w:val="22"/>
          <w:lang w:val="fr-FR"/>
        </w:rPr>
        <w:t>À sa propre demande, la société KIPP s’est soumise au contrôle de l’organisme TÜV Saarland et a d’emblée obtenu un résultat plus que satisfaisant. Dans l’ensemble, les personnes interrogées ont attribué la mention « Très bien » (1,7) à la qualité du service fourni par la société KIPP.</w:t>
      </w:r>
      <w:r w:rsidR="00560C2A" w:rsidRPr="004E629D">
        <w:rPr>
          <w:rFonts w:cs="Arial"/>
          <w:sz w:val="22"/>
          <w:szCs w:val="22"/>
          <w:lang w:val="fr-FR"/>
        </w:rPr>
        <w:t xml:space="preserve"> </w:t>
      </w:r>
    </w:p>
    <w:p w:rsidR="00560C2A" w:rsidRPr="004E629D" w:rsidRDefault="00560C2A" w:rsidP="00560C2A">
      <w:pPr>
        <w:spacing w:line="276" w:lineRule="auto"/>
        <w:rPr>
          <w:rFonts w:cs="Arial"/>
          <w:sz w:val="22"/>
          <w:szCs w:val="22"/>
          <w:lang w:val="fr-FR"/>
        </w:rPr>
      </w:pPr>
    </w:p>
    <w:p w:rsidR="00F03034" w:rsidRPr="004E629D" w:rsidRDefault="00B10C89" w:rsidP="00560C2A">
      <w:pPr>
        <w:spacing w:line="276" w:lineRule="auto"/>
        <w:rPr>
          <w:rFonts w:cs="Arial"/>
          <w:sz w:val="22"/>
          <w:szCs w:val="22"/>
          <w:lang w:val="fr-FR"/>
        </w:rPr>
      </w:pPr>
      <w:r w:rsidRPr="004E629D">
        <w:rPr>
          <w:rFonts w:cs="Arial"/>
          <w:sz w:val="22"/>
          <w:szCs w:val="22"/>
          <w:lang w:val="fr-FR"/>
        </w:rPr>
        <w:t>Selon les clients, les cinq critères suivants ont été déterminants pour leur évaluation positive : qualité des produits, disponibilité des articles, respect des délais, rapidité du traitement des commandes et de la livraison. L’enquête indépendante menée par le TÜV Saarland a par ailleurs montré que 99,7 % des personnes interrogées sont prêtes à passer de nouveau commande chez KIPP.</w:t>
      </w:r>
      <w:r w:rsidR="00560C2A" w:rsidRPr="004E629D">
        <w:rPr>
          <w:rFonts w:cs="Arial"/>
          <w:sz w:val="22"/>
          <w:szCs w:val="22"/>
          <w:lang w:val="fr-FR"/>
        </w:rPr>
        <w:t xml:space="preserve"> </w:t>
      </w:r>
    </w:p>
    <w:p w:rsidR="000D7C05" w:rsidRPr="004E629D" w:rsidRDefault="000D7C05" w:rsidP="00560C2A">
      <w:pPr>
        <w:spacing w:line="276" w:lineRule="auto"/>
        <w:rPr>
          <w:rFonts w:cs="Arial"/>
          <w:sz w:val="22"/>
          <w:szCs w:val="22"/>
          <w:lang w:val="fr-FR"/>
        </w:rPr>
      </w:pPr>
    </w:p>
    <w:p w:rsidR="000D7C05" w:rsidRPr="004E629D" w:rsidRDefault="00962332" w:rsidP="00560C2A">
      <w:pPr>
        <w:spacing w:line="276" w:lineRule="auto"/>
        <w:rPr>
          <w:szCs w:val="22"/>
          <w:lang w:val="fr-FR"/>
        </w:rPr>
      </w:pPr>
      <w:r w:rsidRPr="004E629D">
        <w:rPr>
          <w:rFonts w:cs="Arial"/>
          <w:sz w:val="22"/>
          <w:szCs w:val="22"/>
          <w:lang w:val="fr-FR"/>
        </w:rPr>
        <w:t xml:space="preserve">Depuis près de 100 ans, la société </w:t>
      </w:r>
      <w:r w:rsidR="000D7C05" w:rsidRPr="004E629D">
        <w:rPr>
          <w:rFonts w:cs="Arial"/>
          <w:sz w:val="22"/>
          <w:szCs w:val="22"/>
          <w:lang w:val="fr-FR"/>
        </w:rPr>
        <w:t>HEINRICH KIPP WERK</w:t>
      </w:r>
      <w:r w:rsidRPr="004E629D">
        <w:rPr>
          <w:rFonts w:cs="Arial"/>
          <w:sz w:val="22"/>
          <w:szCs w:val="22"/>
          <w:lang w:val="fr-FR"/>
        </w:rPr>
        <w:t xml:space="preserve"> est un partenaire de confiance</w:t>
      </w:r>
      <w:r w:rsidR="000D7C05" w:rsidRPr="004E629D">
        <w:rPr>
          <w:rFonts w:cs="Arial"/>
          <w:sz w:val="22"/>
          <w:szCs w:val="22"/>
          <w:lang w:val="fr-FR"/>
        </w:rPr>
        <w:t xml:space="preserve"> </w:t>
      </w:r>
      <w:r w:rsidRPr="004E629D">
        <w:rPr>
          <w:rFonts w:cs="Arial"/>
          <w:sz w:val="22"/>
          <w:szCs w:val="22"/>
          <w:lang w:val="fr-FR"/>
        </w:rPr>
        <w:t>des en</w:t>
      </w:r>
      <w:r w:rsidR="00A22CC4" w:rsidRPr="004E629D">
        <w:rPr>
          <w:rFonts w:cs="Arial"/>
          <w:sz w:val="22"/>
          <w:szCs w:val="22"/>
          <w:lang w:val="fr-FR"/>
        </w:rPr>
        <w:t>treprises industrielles. Outre s</w:t>
      </w:r>
      <w:r w:rsidRPr="004E629D">
        <w:rPr>
          <w:rFonts w:cs="Arial"/>
          <w:sz w:val="22"/>
          <w:szCs w:val="22"/>
          <w:lang w:val="fr-FR"/>
        </w:rPr>
        <w:t>a</w:t>
      </w:r>
      <w:r w:rsidR="00A22CC4" w:rsidRPr="004E629D">
        <w:rPr>
          <w:rFonts w:cs="Arial"/>
          <w:sz w:val="22"/>
          <w:szCs w:val="22"/>
          <w:lang w:val="fr-FR"/>
        </w:rPr>
        <w:t xml:space="preserve"> compétence de fabricant, la société privilégie la satisfaction de ses clients. KIPP propose un service client bien développé et fiable, ainsi que des conseils personnalisés d’experts qualifiés.</w:t>
      </w:r>
    </w:p>
    <w:p w:rsidR="00D91134" w:rsidRPr="004E629D" w:rsidRDefault="00D91134" w:rsidP="00D91134">
      <w:pPr>
        <w:pStyle w:val="Pressetext"/>
        <w:rPr>
          <w:lang w:val="fr-FR"/>
        </w:rPr>
      </w:pPr>
    </w:p>
    <w:p w:rsidR="00046CCF" w:rsidRPr="004E629D" w:rsidRDefault="00046CCF" w:rsidP="00D91134">
      <w:pPr>
        <w:tabs>
          <w:tab w:val="right" w:pos="2410"/>
        </w:tabs>
        <w:rPr>
          <w:rFonts w:cs="Arial"/>
          <w:sz w:val="20"/>
          <w:u w:val="single"/>
          <w:lang w:val="fr-FR"/>
        </w:rPr>
      </w:pPr>
      <w:r w:rsidRPr="004E629D">
        <w:rPr>
          <w:rFonts w:cs="Arial"/>
          <w:sz w:val="20"/>
          <w:u w:val="single"/>
          <w:lang w:val="fr-FR"/>
        </w:rPr>
        <w:t>Caractères avec espaces :</w:t>
      </w:r>
    </w:p>
    <w:p w:rsidR="00D91134" w:rsidRPr="004E629D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4E629D">
        <w:rPr>
          <w:rFonts w:cs="Arial"/>
          <w:sz w:val="20"/>
          <w:lang w:val="fr-FR"/>
        </w:rPr>
        <w:t>Headline</w:t>
      </w:r>
      <w:r w:rsidR="00046CCF" w:rsidRPr="004E629D">
        <w:rPr>
          <w:rFonts w:cs="Arial"/>
          <w:sz w:val="20"/>
          <w:lang w:val="fr-FR"/>
        </w:rPr>
        <w:t> </w:t>
      </w:r>
      <w:r w:rsidRPr="004E629D">
        <w:rPr>
          <w:rFonts w:cs="Arial"/>
          <w:sz w:val="20"/>
          <w:lang w:val="fr-FR"/>
        </w:rPr>
        <w:t>:</w:t>
      </w:r>
      <w:r w:rsidRPr="004E629D">
        <w:rPr>
          <w:rFonts w:cs="Arial"/>
          <w:sz w:val="20"/>
          <w:lang w:val="fr-FR"/>
        </w:rPr>
        <w:tab/>
      </w:r>
      <w:r w:rsidR="001D1655">
        <w:rPr>
          <w:rFonts w:cs="Arial"/>
          <w:sz w:val="20"/>
          <w:lang w:val="fr-FR"/>
        </w:rPr>
        <w:t>6</w:t>
      </w:r>
      <w:r w:rsidR="00F604AD" w:rsidRPr="004E629D">
        <w:rPr>
          <w:rFonts w:cs="Arial"/>
          <w:sz w:val="20"/>
          <w:lang w:val="fr-FR"/>
        </w:rPr>
        <w:t>4</w:t>
      </w:r>
      <w:r w:rsidR="00046CCF" w:rsidRPr="004E629D">
        <w:rPr>
          <w:rFonts w:cs="Arial"/>
          <w:sz w:val="20"/>
          <w:lang w:val="fr-FR"/>
        </w:rPr>
        <w:t xml:space="preserve"> caractères</w:t>
      </w:r>
    </w:p>
    <w:p w:rsidR="00D91134" w:rsidRPr="004E629D" w:rsidRDefault="0008715A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4E629D">
        <w:rPr>
          <w:rFonts w:cs="Arial"/>
          <w:sz w:val="20"/>
          <w:lang w:val="fr-FR"/>
        </w:rPr>
        <w:t>Pre-</w:t>
      </w:r>
      <w:r w:rsidR="00D91134" w:rsidRPr="004E629D">
        <w:rPr>
          <w:rFonts w:cs="Arial"/>
          <w:sz w:val="20"/>
          <w:lang w:val="fr-FR"/>
        </w:rPr>
        <w:t>head</w:t>
      </w:r>
      <w:r w:rsidR="00046CCF" w:rsidRPr="004E629D">
        <w:rPr>
          <w:rFonts w:cs="Arial"/>
          <w:sz w:val="20"/>
          <w:lang w:val="fr-FR"/>
        </w:rPr>
        <w:t> </w:t>
      </w:r>
      <w:r w:rsidR="00D91134" w:rsidRPr="004E629D">
        <w:rPr>
          <w:rFonts w:cs="Arial"/>
          <w:sz w:val="20"/>
          <w:lang w:val="fr-FR"/>
        </w:rPr>
        <w:t>:</w:t>
      </w:r>
      <w:r w:rsidR="00D91134" w:rsidRPr="004E629D">
        <w:rPr>
          <w:rFonts w:cs="Arial"/>
          <w:sz w:val="20"/>
          <w:lang w:val="fr-FR"/>
        </w:rPr>
        <w:tab/>
      </w:r>
      <w:r w:rsidR="001079C8">
        <w:rPr>
          <w:rFonts w:cs="Arial"/>
          <w:sz w:val="20"/>
          <w:lang w:val="fr-FR"/>
        </w:rPr>
        <w:t>38</w:t>
      </w:r>
      <w:r w:rsidR="00046CCF" w:rsidRPr="004E629D">
        <w:rPr>
          <w:rFonts w:cs="Arial"/>
          <w:sz w:val="20"/>
          <w:lang w:val="fr-FR"/>
        </w:rPr>
        <w:t xml:space="preserve"> caractères</w:t>
      </w:r>
    </w:p>
    <w:p w:rsidR="00D91134" w:rsidRPr="004E629D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4E629D">
        <w:rPr>
          <w:rFonts w:cs="Arial"/>
          <w:sz w:val="20"/>
          <w:lang w:val="fr-FR"/>
        </w:rPr>
        <w:t>Text</w:t>
      </w:r>
      <w:r w:rsidR="00046CCF" w:rsidRPr="004E629D">
        <w:rPr>
          <w:rFonts w:cs="Arial"/>
          <w:sz w:val="20"/>
          <w:lang w:val="fr-FR"/>
        </w:rPr>
        <w:t>e </w:t>
      </w:r>
      <w:r w:rsidRPr="004E629D">
        <w:rPr>
          <w:rFonts w:cs="Arial"/>
          <w:sz w:val="20"/>
          <w:lang w:val="fr-FR"/>
        </w:rPr>
        <w:t>:</w:t>
      </w:r>
      <w:r w:rsidRPr="004E629D">
        <w:rPr>
          <w:rFonts w:cs="Arial"/>
          <w:sz w:val="20"/>
          <w:lang w:val="fr-FR"/>
        </w:rPr>
        <w:tab/>
      </w:r>
      <w:r w:rsidR="00046CCF" w:rsidRPr="004E629D">
        <w:rPr>
          <w:rFonts w:cs="Arial"/>
          <w:sz w:val="20"/>
          <w:lang w:val="fr-FR"/>
        </w:rPr>
        <w:t xml:space="preserve">1 </w:t>
      </w:r>
      <w:r w:rsidR="00F604AD" w:rsidRPr="004E629D">
        <w:rPr>
          <w:rFonts w:cs="Arial"/>
          <w:sz w:val="20"/>
          <w:lang w:val="fr-FR"/>
        </w:rPr>
        <w:t>1</w:t>
      </w:r>
      <w:r w:rsidR="00A76FDF">
        <w:rPr>
          <w:rFonts w:cs="Arial"/>
          <w:sz w:val="20"/>
          <w:lang w:val="fr-FR"/>
        </w:rPr>
        <w:t>53</w:t>
      </w:r>
      <w:r w:rsidRPr="004E629D">
        <w:rPr>
          <w:rFonts w:cs="Arial"/>
          <w:sz w:val="20"/>
          <w:lang w:val="fr-FR"/>
        </w:rPr>
        <w:t xml:space="preserve"> </w:t>
      </w:r>
      <w:r w:rsidR="00046CCF" w:rsidRPr="004E629D">
        <w:rPr>
          <w:rFonts w:cs="Arial"/>
          <w:sz w:val="20"/>
          <w:lang w:val="fr-FR"/>
        </w:rPr>
        <w:t>caractères</w:t>
      </w:r>
    </w:p>
    <w:p w:rsidR="00D91134" w:rsidRPr="004E629D" w:rsidRDefault="00046CCF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4E629D">
        <w:rPr>
          <w:rFonts w:cs="Arial"/>
          <w:sz w:val="20"/>
          <w:lang w:val="fr-FR"/>
        </w:rPr>
        <w:t>Total </w:t>
      </w:r>
      <w:r w:rsidR="00D91134" w:rsidRPr="004E629D">
        <w:rPr>
          <w:rFonts w:cs="Arial"/>
          <w:sz w:val="20"/>
          <w:lang w:val="fr-FR"/>
        </w:rPr>
        <w:t>:</w:t>
      </w:r>
      <w:r w:rsidR="00D91134" w:rsidRPr="004E629D">
        <w:rPr>
          <w:rFonts w:cs="Arial"/>
          <w:sz w:val="20"/>
          <w:lang w:val="fr-FR"/>
        </w:rPr>
        <w:tab/>
      </w:r>
      <w:r w:rsidRPr="004E629D">
        <w:rPr>
          <w:rFonts w:cs="Arial"/>
          <w:sz w:val="20"/>
          <w:lang w:val="fr-FR"/>
        </w:rPr>
        <w:t xml:space="preserve">1 </w:t>
      </w:r>
      <w:r w:rsidR="001079C8">
        <w:rPr>
          <w:rFonts w:cs="Arial"/>
          <w:sz w:val="20"/>
          <w:lang w:val="fr-FR"/>
        </w:rPr>
        <w:t>255</w:t>
      </w:r>
      <w:r w:rsidRPr="004E629D">
        <w:rPr>
          <w:rFonts w:cs="Arial"/>
          <w:sz w:val="20"/>
          <w:lang w:val="fr-FR"/>
        </w:rPr>
        <w:t xml:space="preserve"> caractères</w:t>
      </w:r>
    </w:p>
    <w:p w:rsidR="00D91134" w:rsidRPr="004E629D" w:rsidRDefault="00D91134" w:rsidP="00D91134">
      <w:pPr>
        <w:rPr>
          <w:rFonts w:cs="Arial"/>
          <w:sz w:val="20"/>
          <w:lang w:val="fr-FR"/>
        </w:rPr>
      </w:pPr>
    </w:p>
    <w:p w:rsidR="00F94190" w:rsidRPr="004E629D" w:rsidRDefault="00F94190" w:rsidP="008D7D92">
      <w:pPr>
        <w:tabs>
          <w:tab w:val="left" w:pos="4020"/>
        </w:tabs>
        <w:rPr>
          <w:noProof/>
          <w:lang w:val="fr-FR"/>
        </w:rPr>
      </w:pPr>
      <w:r w:rsidRPr="004E629D">
        <w:rPr>
          <w:noProof/>
          <w:lang w:val="fr-FR"/>
        </w:rPr>
        <w:tab/>
        <w:t xml:space="preserve"> </w:t>
      </w:r>
    </w:p>
    <w:p w:rsidR="00D91134" w:rsidRPr="004E629D" w:rsidRDefault="00D91134" w:rsidP="00D91134">
      <w:pPr>
        <w:pStyle w:val="Pressetext"/>
        <w:rPr>
          <w:lang w:val="fr-FR"/>
        </w:rPr>
      </w:pPr>
    </w:p>
    <w:p w:rsidR="00D91134" w:rsidRPr="004E629D" w:rsidRDefault="00D91134" w:rsidP="00D91134">
      <w:pPr>
        <w:pStyle w:val="Pressetext"/>
        <w:rPr>
          <w:lang w:val="fr-FR"/>
        </w:rPr>
      </w:pPr>
    </w:p>
    <w:p w:rsidR="001079C8" w:rsidRPr="00C53307" w:rsidRDefault="001079C8" w:rsidP="001079C8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KIPP FRANCE SAS</w:t>
      </w:r>
    </w:p>
    <w:p w:rsidR="001079C8" w:rsidRPr="00C53307" w:rsidRDefault="001079C8" w:rsidP="001079C8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Patrick Kargol</w:t>
      </w:r>
    </w:p>
    <w:p w:rsidR="001079C8" w:rsidRPr="00C53307" w:rsidRDefault="001079C8" w:rsidP="001079C8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Parc Silic Bât. Kentia</w:t>
      </w:r>
    </w:p>
    <w:p w:rsidR="001079C8" w:rsidRPr="00C53307" w:rsidRDefault="001079C8" w:rsidP="001079C8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14-16 Avenue du Québec • BP 709</w:t>
      </w:r>
    </w:p>
    <w:p w:rsidR="001079C8" w:rsidRDefault="001079C8" w:rsidP="001079C8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91961 Courtaboeuf Cedex</w:t>
      </w:r>
    </w:p>
    <w:p w:rsidR="001079C8" w:rsidRPr="00C53307" w:rsidRDefault="001079C8" w:rsidP="001079C8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</w:p>
    <w:p w:rsidR="001079C8" w:rsidRPr="00C53307" w:rsidRDefault="001079C8" w:rsidP="001079C8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Téléphone : +33 1 69 75 14-15</w:t>
      </w:r>
    </w:p>
    <w:p w:rsidR="00D91134" w:rsidRPr="001079C8" w:rsidRDefault="001079C8" w:rsidP="001079C8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 xml:space="preserve">Mail : </w:t>
      </w:r>
      <w:r w:rsidRPr="00177AAB">
        <w:rPr>
          <w:rFonts w:eastAsia="Times" w:cs="Arial"/>
          <w:sz w:val="20"/>
          <w:szCs w:val="20"/>
          <w:lang w:val="en-US"/>
        </w:rPr>
        <w:t>patrick.kargol@kipp.fr</w:t>
      </w:r>
      <w:bookmarkStart w:id="0" w:name="_GoBack"/>
      <w:bookmarkEnd w:id="0"/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63"/>
      </w:tblGrid>
      <w:tr w:rsidR="00D91134" w:rsidRPr="001079C8">
        <w:tc>
          <w:tcPr>
            <w:tcW w:w="4594" w:type="dxa"/>
          </w:tcPr>
          <w:p w:rsidR="00D91134" w:rsidRPr="004E629D" w:rsidRDefault="00D91134" w:rsidP="0094682F">
            <w:pPr>
              <w:rPr>
                <w:sz w:val="20"/>
                <w:lang w:val="fr-FR"/>
              </w:rPr>
            </w:pPr>
          </w:p>
        </w:tc>
        <w:tc>
          <w:tcPr>
            <w:tcW w:w="4863" w:type="dxa"/>
          </w:tcPr>
          <w:p w:rsidR="00D91134" w:rsidRPr="004E629D" w:rsidRDefault="00D91134" w:rsidP="00962332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94682F" w:rsidRPr="004E629D" w:rsidRDefault="0094682F">
      <w:pPr>
        <w:rPr>
          <w:lang w:val="fr-FR"/>
        </w:rPr>
      </w:pPr>
      <w:r w:rsidRPr="004E629D">
        <w:rPr>
          <w:lang w:val="fr-FR"/>
        </w:rPr>
        <w:br w:type="page"/>
      </w:r>
    </w:p>
    <w:p w:rsidR="0094682F" w:rsidRPr="004E629D" w:rsidRDefault="00091220" w:rsidP="00091220">
      <w:pPr>
        <w:rPr>
          <w:rFonts w:eastAsia="Times"/>
          <w:b/>
          <w:szCs w:val="26"/>
          <w:lang w:val="fr-FR"/>
        </w:rPr>
      </w:pPr>
      <w:r w:rsidRPr="004E629D">
        <w:rPr>
          <w:rFonts w:eastAsia="Times"/>
          <w:b/>
          <w:szCs w:val="26"/>
          <w:lang w:val="fr-FR"/>
        </w:rPr>
        <w:lastRenderedPageBreak/>
        <w:t>Informations complémentaires et photos de presse</w:t>
      </w:r>
    </w:p>
    <w:p w:rsidR="0094682F" w:rsidRPr="004E629D" w:rsidRDefault="00091220" w:rsidP="00091220">
      <w:pPr>
        <w:ind w:left="284"/>
        <w:rPr>
          <w:lang w:val="fr-FR"/>
        </w:rPr>
      </w:pPr>
      <w:r w:rsidRPr="004E629D">
        <w:rPr>
          <w:sz w:val="20"/>
          <w:lang w:val="fr-FR"/>
        </w:rPr>
        <w:t xml:space="preserve">Disponibles sur www.kipp.com, Pays : France, </w:t>
      </w:r>
      <w:r w:rsidRPr="004E629D">
        <w:rPr>
          <w:sz w:val="20"/>
          <w:lang w:val="fr-FR"/>
        </w:rPr>
        <w:br/>
        <w:t>Rubrique : Actualités/Communiqués de presse</w:t>
      </w:r>
    </w:p>
    <w:p w:rsidR="00091220" w:rsidRPr="004E629D" w:rsidRDefault="00091220" w:rsidP="0094682F">
      <w:pPr>
        <w:pStyle w:val="berschrift3"/>
        <w:rPr>
          <w:lang w:val="fr-FR"/>
        </w:rPr>
      </w:pPr>
    </w:p>
    <w:p w:rsidR="0094682F" w:rsidRPr="004E629D" w:rsidRDefault="0094682F" w:rsidP="00091220">
      <w:pPr>
        <w:rPr>
          <w:lang w:val="fr-FR"/>
        </w:rPr>
      </w:pPr>
    </w:p>
    <w:p w:rsidR="0094682F" w:rsidRPr="004E629D" w:rsidRDefault="00091220" w:rsidP="0094682F">
      <w:pPr>
        <w:pStyle w:val="berschrift3"/>
        <w:rPr>
          <w:lang w:val="fr-FR"/>
        </w:rPr>
      </w:pPr>
      <w:r w:rsidRPr="004E629D">
        <w:rPr>
          <w:lang w:val="fr-FR"/>
        </w:rPr>
        <w:t>Ph</w:t>
      </w:r>
      <w:r w:rsidR="0094682F" w:rsidRPr="004E629D">
        <w:rPr>
          <w:lang w:val="fr-FR"/>
        </w:rPr>
        <w:t>otos</w:t>
      </w:r>
      <w:r w:rsidR="0094682F" w:rsidRPr="004E629D">
        <w:rPr>
          <w:lang w:val="fr-FR"/>
        </w:rPr>
        <w:tab/>
      </w:r>
    </w:p>
    <w:p w:rsidR="0094682F" w:rsidRPr="004E629D" w:rsidRDefault="0094682F" w:rsidP="0094682F">
      <w:pPr>
        <w:rPr>
          <w:lang w:val="fr-FR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1079C8">
        <w:tc>
          <w:tcPr>
            <w:tcW w:w="4541" w:type="dxa"/>
          </w:tcPr>
          <w:p w:rsidR="0094682F" w:rsidRPr="004E629D" w:rsidRDefault="00091220" w:rsidP="00962332">
            <w:pPr>
              <w:rPr>
                <w:sz w:val="20"/>
                <w:lang w:val="fr-FR"/>
              </w:rPr>
            </w:pPr>
            <w:r w:rsidRPr="004E629D">
              <w:rPr>
                <w:sz w:val="20"/>
                <w:lang w:val="fr-FR"/>
              </w:rPr>
              <w:t>Légende :</w:t>
            </w:r>
          </w:p>
          <w:p w:rsidR="0094682F" w:rsidRPr="004E629D" w:rsidRDefault="00CD03E4" w:rsidP="0094682F">
            <w:pPr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M</w:t>
            </w:r>
            <w:r w:rsidR="00BD2320">
              <w:rPr>
                <w:b/>
                <w:bCs/>
                <w:sz w:val="20"/>
                <w:lang w:val="fr-FR"/>
              </w:rPr>
              <w:t xml:space="preserve">ention </w:t>
            </w:r>
            <w:r w:rsidR="00871D4E">
              <w:rPr>
                <w:b/>
                <w:bCs/>
                <w:sz w:val="20"/>
                <w:lang w:val="fr-FR"/>
              </w:rPr>
              <w:t>TRÈS BIEN</w:t>
            </w:r>
            <w:r>
              <w:rPr>
                <w:b/>
                <w:bCs/>
                <w:sz w:val="20"/>
                <w:lang w:val="fr-FR"/>
              </w:rPr>
              <w:t xml:space="preserve"> pour le service KIPP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1079C8">
              <w:trPr>
                <w:tblCellSpacing w:w="0" w:type="dxa"/>
              </w:trPr>
              <w:tc>
                <w:tcPr>
                  <w:tcW w:w="0" w:type="auto"/>
                </w:tcPr>
                <w:p w:rsidR="0094682F" w:rsidRPr="004E629D" w:rsidRDefault="00871D4E" w:rsidP="00871D4E">
                  <w:pPr>
                    <w:divId w:val="2012559489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 xml:space="preserve">Certification </w:t>
                  </w:r>
                  <w:r w:rsidR="0094682F" w:rsidRPr="004E629D">
                    <w:rPr>
                      <w:sz w:val="20"/>
                      <w:lang w:val="fr-FR"/>
                    </w:rPr>
                    <w:t xml:space="preserve">TÜV </w:t>
                  </w:r>
                  <w:r>
                    <w:rPr>
                      <w:sz w:val="20"/>
                      <w:lang w:val="fr-FR"/>
                    </w:rPr>
                    <w:t>obtenue avec la note 1,7</w:t>
                  </w:r>
                </w:p>
              </w:tc>
            </w:tr>
          </w:tbl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</w:tc>
      </w:tr>
      <w:tr w:rsidR="0094682F" w:rsidRPr="004E629D">
        <w:tc>
          <w:tcPr>
            <w:tcW w:w="4541" w:type="dxa"/>
          </w:tcPr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noProof/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70009F" w:rsidP="00962332">
            <w:pPr>
              <w:rPr>
                <w:sz w:val="20"/>
                <w:lang w:val="fr-FR"/>
              </w:rPr>
            </w:pPr>
            <w:r w:rsidRPr="004E629D"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2524125" cy="1371600"/>
                  <wp:effectExtent l="0" t="0" r="9525" b="0"/>
                  <wp:docPr id="13" name="Bild 13" descr="Z:\mm\BeckStefanie\Bilder\Presse\TÜV Service tested\KIPP TÜV Service_SEHR_GUT_201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mm\BeckStefanie\Bilder\Presse\TÜV Service tested\KIPP TÜV Service_SEHR_GUT_2015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lang w:val="fr-FR"/>
              </w:rPr>
            </w:pPr>
          </w:p>
          <w:p w:rsidR="0094682F" w:rsidRPr="004E629D" w:rsidRDefault="00091220" w:rsidP="00091220">
            <w:pPr>
              <w:ind w:left="-79"/>
              <w:rPr>
                <w:sz w:val="16"/>
                <w:szCs w:val="16"/>
                <w:lang w:val="fr-FR"/>
              </w:rPr>
            </w:pPr>
            <w:r w:rsidRPr="004E629D">
              <w:rPr>
                <w:sz w:val="16"/>
                <w:szCs w:val="16"/>
                <w:lang w:val="fr-FR"/>
              </w:rPr>
              <w:t>Copyright : Reproduction libre de droits dans les médias spécialisés, moyennant mention de la source et envoi d’un exemplaire de la publication.</w:t>
            </w: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ind w:left="-79"/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ind w:left="-79"/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  <w:r w:rsidRPr="004E629D">
              <w:rPr>
                <w:sz w:val="20"/>
                <w:lang w:val="fr-FR"/>
              </w:rPr>
              <w:t xml:space="preserve"> </w:t>
            </w: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84942" w:rsidRPr="004E629D" w:rsidRDefault="00091220" w:rsidP="00962332">
            <w:pPr>
              <w:rPr>
                <w:sz w:val="20"/>
                <w:lang w:val="fr-FR"/>
              </w:rPr>
            </w:pPr>
            <w:r w:rsidRPr="004E629D">
              <w:rPr>
                <w:sz w:val="20"/>
                <w:lang w:val="fr-FR"/>
              </w:rPr>
              <w:t>Fichier image :</w:t>
            </w:r>
          </w:p>
          <w:p w:rsidR="0094682F" w:rsidRPr="004E629D" w:rsidRDefault="00984942" w:rsidP="00962332">
            <w:pPr>
              <w:rPr>
                <w:sz w:val="20"/>
                <w:lang w:val="fr-FR"/>
              </w:rPr>
            </w:pPr>
            <w:r w:rsidRPr="004E629D">
              <w:rPr>
                <w:noProof/>
                <w:sz w:val="20"/>
                <w:lang w:val="fr-FR"/>
              </w:rPr>
              <w:t>KIPP TÜV Service_SEHR_GUT_2015.jpg</w:t>
            </w:r>
          </w:p>
          <w:p w:rsidR="0094682F" w:rsidRPr="004E629D" w:rsidRDefault="0094682F" w:rsidP="00962332">
            <w:pPr>
              <w:rPr>
                <w:noProof/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noProof/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noProof/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  <w:p w:rsidR="0094682F" w:rsidRPr="004E629D" w:rsidRDefault="0094682F" w:rsidP="00962332">
            <w:pPr>
              <w:rPr>
                <w:sz w:val="20"/>
                <w:lang w:val="fr-FR"/>
              </w:rPr>
            </w:pPr>
          </w:p>
        </w:tc>
      </w:tr>
    </w:tbl>
    <w:p w:rsidR="0094682F" w:rsidRPr="004E629D" w:rsidRDefault="0094682F" w:rsidP="0094682F">
      <w:pPr>
        <w:rPr>
          <w:lang w:val="fr-FR"/>
        </w:rPr>
      </w:pPr>
    </w:p>
    <w:p w:rsidR="00783817" w:rsidRPr="004E629D" w:rsidRDefault="00783817">
      <w:pPr>
        <w:rPr>
          <w:lang w:val="fr-FR"/>
        </w:rPr>
      </w:pPr>
    </w:p>
    <w:sectPr w:rsidR="00783817" w:rsidRPr="004E629D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32" w:rsidRDefault="00962332">
      <w:r>
        <w:separator/>
      </w:r>
    </w:p>
  </w:endnote>
  <w:endnote w:type="continuationSeparator" w:id="0">
    <w:p w:rsidR="00962332" w:rsidRDefault="0096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32" w:rsidRPr="000E5B84" w:rsidRDefault="0096233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079C8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32" w:rsidRDefault="00962332">
      <w:r>
        <w:separator/>
      </w:r>
    </w:p>
  </w:footnote>
  <w:footnote w:type="continuationSeparator" w:id="0">
    <w:p w:rsidR="00962332" w:rsidRDefault="0096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035"/>
    <w:rsid w:val="00003515"/>
    <w:rsid w:val="000214CD"/>
    <w:rsid w:val="0004350D"/>
    <w:rsid w:val="00046CCF"/>
    <w:rsid w:val="00075035"/>
    <w:rsid w:val="0008715A"/>
    <w:rsid w:val="0009007F"/>
    <w:rsid w:val="00091220"/>
    <w:rsid w:val="00096AA0"/>
    <w:rsid w:val="000B2E15"/>
    <w:rsid w:val="000C2BCB"/>
    <w:rsid w:val="000D7C05"/>
    <w:rsid w:val="00103BD2"/>
    <w:rsid w:val="001079C8"/>
    <w:rsid w:val="00123359"/>
    <w:rsid w:val="001339DE"/>
    <w:rsid w:val="00156D91"/>
    <w:rsid w:val="00173AD9"/>
    <w:rsid w:val="001A3A33"/>
    <w:rsid w:val="001C1C06"/>
    <w:rsid w:val="001C5D12"/>
    <w:rsid w:val="001D1655"/>
    <w:rsid w:val="001F595A"/>
    <w:rsid w:val="00205AB3"/>
    <w:rsid w:val="00210153"/>
    <w:rsid w:val="00210655"/>
    <w:rsid w:val="002400FA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D5F05"/>
    <w:rsid w:val="003E09F7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E629D"/>
    <w:rsid w:val="004F1B15"/>
    <w:rsid w:val="004F447B"/>
    <w:rsid w:val="005100EC"/>
    <w:rsid w:val="00522D66"/>
    <w:rsid w:val="00535106"/>
    <w:rsid w:val="0055746C"/>
    <w:rsid w:val="00560C2A"/>
    <w:rsid w:val="005645B6"/>
    <w:rsid w:val="005904DC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1D4E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D92"/>
    <w:rsid w:val="009279A4"/>
    <w:rsid w:val="00943D25"/>
    <w:rsid w:val="0094682F"/>
    <w:rsid w:val="0095515C"/>
    <w:rsid w:val="00962332"/>
    <w:rsid w:val="00967469"/>
    <w:rsid w:val="00984942"/>
    <w:rsid w:val="009A12E2"/>
    <w:rsid w:val="009A3246"/>
    <w:rsid w:val="009A7EA5"/>
    <w:rsid w:val="009E4A91"/>
    <w:rsid w:val="009E513A"/>
    <w:rsid w:val="00A16E43"/>
    <w:rsid w:val="00A22CC4"/>
    <w:rsid w:val="00A2437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76FDF"/>
    <w:rsid w:val="00AA3FDA"/>
    <w:rsid w:val="00AD4F24"/>
    <w:rsid w:val="00AE0177"/>
    <w:rsid w:val="00AF76CF"/>
    <w:rsid w:val="00B10C89"/>
    <w:rsid w:val="00B17EC0"/>
    <w:rsid w:val="00B234EB"/>
    <w:rsid w:val="00B3114D"/>
    <w:rsid w:val="00B57513"/>
    <w:rsid w:val="00B72555"/>
    <w:rsid w:val="00B80412"/>
    <w:rsid w:val="00B97101"/>
    <w:rsid w:val="00BA7DFB"/>
    <w:rsid w:val="00BD2320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03E4"/>
    <w:rsid w:val="00CF6850"/>
    <w:rsid w:val="00D12D81"/>
    <w:rsid w:val="00D158CF"/>
    <w:rsid w:val="00D17F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81E641-61B7-40ED-82B4-1AD2E85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2D6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9E60-B61C-489E-A10E-6D246FA5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E6F089EF.dotm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30</cp:revision>
  <cp:lastPrinted>2015-05-21T12:59:00Z</cp:lastPrinted>
  <dcterms:created xsi:type="dcterms:W3CDTF">2015-05-19T08:43:00Z</dcterms:created>
  <dcterms:modified xsi:type="dcterms:W3CDTF">2015-09-24T13:48:00Z</dcterms:modified>
</cp:coreProperties>
</file>