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585A8" w14:textId="77777777" w:rsidR="00B856F8" w:rsidRDefault="00B856F8" w:rsidP="00783817"/>
    <w:p w14:paraId="3A655147" w14:textId="77777777" w:rsidR="00B856F8" w:rsidRDefault="00B856F8" w:rsidP="00783817"/>
    <w:p w14:paraId="5BEBE310" w14:textId="77777777" w:rsidR="00B856F8" w:rsidRDefault="00B856F8" w:rsidP="00783817"/>
    <w:p w14:paraId="0372C797" w14:textId="77777777"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991C" w14:textId="33BF1824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août 2016</w:t>
      </w:r>
    </w:p>
    <w:p w14:paraId="1F81BC49" w14:textId="77777777"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14:paraId="4F2112B0" w14:textId="77777777" w:rsidR="00B856F8" w:rsidRDefault="00B856F8" w:rsidP="009D3D97">
      <w:pPr>
        <w:rPr>
          <w:rFonts w:cs="Arial"/>
          <w:sz w:val="22"/>
          <w:szCs w:val="22"/>
        </w:rPr>
      </w:pPr>
    </w:p>
    <w:p w14:paraId="42D6BF6E" w14:textId="7CD3BD58" w:rsidR="00BC45FA" w:rsidRPr="00BC45FA" w:rsidRDefault="002F3305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Plastique antibactérien</w:t>
      </w:r>
    </w:p>
    <w:p w14:paraId="437AC277" w14:textId="18FBCBB9" w:rsidR="00BC45FA" w:rsidRPr="00BC45FA" w:rsidRDefault="002F3305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Les produits MEDI grip répondent aux exigences les plus élevées en matière d'hygiène</w:t>
      </w:r>
    </w:p>
    <w:p w14:paraId="57833176" w14:textId="77777777"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14:paraId="5F0D5ABA" w14:textId="5259A2A2" w:rsidR="00BC45FA" w:rsidRPr="00C5427F" w:rsidRDefault="001B4FE3" w:rsidP="00BC45FA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Pour la première fois, la société HEINRICH KIPP WERK propose des produits antibactériens. Le matériau </w:t>
      </w:r>
      <w:r>
        <w:rPr>
          <w:rFonts w:cs="Arial"/>
          <w:b/>
          <w:bCs/>
          <w:sz w:val="22"/>
          <w:szCs w:val="22"/>
        </w:rPr>
        <w:br/>
        <w:t xml:space="preserve">enrichi en micro-particules d'argent réduit durablement la colonisation bactérienne des surfaces, minimisant ainsi les risques d'infection. </w:t>
      </w:r>
      <w:r w:rsidRPr="00C5427F">
        <w:rPr>
          <w:rFonts w:cs="Arial"/>
          <w:b/>
          <w:bCs/>
          <w:sz w:val="22"/>
          <w:szCs w:val="22"/>
          <w:lang w:val="en-US"/>
        </w:rPr>
        <w:t xml:space="preserve">Les éléments de manœuvre concernés sont utilisés dans le secteur médical ou agro-alimentaire ainsi que dans les centres de rééducation </w:t>
      </w:r>
      <w:proofErr w:type="gramStart"/>
      <w:r w:rsidRPr="00C5427F">
        <w:rPr>
          <w:rFonts w:cs="Arial"/>
          <w:b/>
          <w:bCs/>
          <w:sz w:val="22"/>
          <w:szCs w:val="22"/>
          <w:lang w:val="en-US"/>
        </w:rPr>
        <w:t>et</w:t>
      </w:r>
      <w:proofErr w:type="gramEnd"/>
      <w:r w:rsidRPr="00C5427F">
        <w:rPr>
          <w:rFonts w:cs="Arial"/>
          <w:b/>
          <w:bCs/>
          <w:sz w:val="22"/>
          <w:szCs w:val="22"/>
          <w:lang w:val="en-US"/>
        </w:rPr>
        <w:t xml:space="preserve"> de soins. </w:t>
      </w:r>
    </w:p>
    <w:p w14:paraId="1E5E69C3" w14:textId="77777777" w:rsidR="00BC45FA" w:rsidRPr="00C5427F" w:rsidRDefault="00BC45FA" w:rsidP="00BC45FA">
      <w:pPr>
        <w:spacing w:line="276" w:lineRule="auto"/>
        <w:rPr>
          <w:rFonts w:cs="Arial"/>
          <w:sz w:val="22"/>
          <w:szCs w:val="22"/>
          <w:lang w:val="en-US"/>
        </w:rPr>
      </w:pPr>
    </w:p>
    <w:p w14:paraId="3AAA0DE5" w14:textId="4EC01CE3" w:rsidR="001B4FE3" w:rsidRPr="00C5427F" w:rsidRDefault="001B4FE3" w:rsidP="00BC45FA">
      <w:pPr>
        <w:spacing w:line="276" w:lineRule="auto"/>
        <w:rPr>
          <w:sz w:val="22"/>
          <w:szCs w:val="22"/>
          <w:lang w:val="en-US"/>
        </w:rPr>
      </w:pPr>
      <w:r w:rsidRPr="00C5427F">
        <w:rPr>
          <w:sz w:val="22"/>
          <w:szCs w:val="22"/>
          <w:lang w:val="en-US"/>
        </w:rPr>
        <w:t xml:space="preserve">La nouvelle ligne de produits MEDI grip repose sur l'utilisation d'un plastique enrichi en micro-particules d'argent. Le matériau étant entièrement imprégné de particules d'argent, </w:t>
      </w:r>
      <w:proofErr w:type="gramStart"/>
      <w:r w:rsidRPr="00C5427F">
        <w:rPr>
          <w:sz w:val="22"/>
          <w:szCs w:val="22"/>
          <w:lang w:val="en-US"/>
        </w:rPr>
        <w:t>et</w:t>
      </w:r>
      <w:proofErr w:type="gramEnd"/>
      <w:r w:rsidRPr="00C5427F">
        <w:rPr>
          <w:sz w:val="22"/>
          <w:szCs w:val="22"/>
          <w:lang w:val="en-US"/>
        </w:rPr>
        <w:t xml:space="preserve"> non seulement en surface, les éléments de manœuvre conservent leurs propriétés antibactériennes même en cas de légère usure. Ces propriétés ont été reconnues par </w:t>
      </w:r>
      <w:proofErr w:type="gramStart"/>
      <w:r w:rsidRPr="00C5427F">
        <w:rPr>
          <w:sz w:val="22"/>
          <w:szCs w:val="22"/>
          <w:lang w:val="en-US"/>
        </w:rPr>
        <w:t>un</w:t>
      </w:r>
      <w:proofErr w:type="gramEnd"/>
      <w:r w:rsidRPr="00C5427F">
        <w:rPr>
          <w:sz w:val="22"/>
          <w:szCs w:val="22"/>
          <w:lang w:val="en-US"/>
        </w:rPr>
        <w:t xml:space="preserve"> laboratoire d'essai accrédité, qui a procédé à plusieurs tests ASTM E-2180.</w:t>
      </w:r>
    </w:p>
    <w:p w14:paraId="579E3DA0" w14:textId="77777777" w:rsidR="001B4FE3" w:rsidRPr="00C5427F" w:rsidRDefault="001B4FE3" w:rsidP="00BC45FA">
      <w:pPr>
        <w:spacing w:line="276" w:lineRule="auto"/>
        <w:rPr>
          <w:sz w:val="22"/>
          <w:szCs w:val="22"/>
          <w:lang w:val="en-US"/>
        </w:rPr>
      </w:pPr>
    </w:p>
    <w:p w14:paraId="344A7C9F" w14:textId="09C4DD11" w:rsidR="001B4FE3" w:rsidRPr="00C5427F" w:rsidRDefault="00E67E4C" w:rsidP="00BC45FA">
      <w:pPr>
        <w:spacing w:line="276" w:lineRule="auto"/>
        <w:rPr>
          <w:sz w:val="22"/>
          <w:szCs w:val="22"/>
          <w:lang w:val="en-US"/>
        </w:rPr>
      </w:pPr>
      <w:r w:rsidRPr="00C5427F">
        <w:rPr>
          <w:sz w:val="22"/>
          <w:szCs w:val="22"/>
          <w:lang w:val="en-US"/>
        </w:rPr>
        <w:t xml:space="preserve">Les produits MEDI grip sont efficaces contre les germes multirésistants, tels que les SARM, </w:t>
      </w:r>
      <w:proofErr w:type="gramStart"/>
      <w:r w:rsidRPr="00C5427F">
        <w:rPr>
          <w:sz w:val="22"/>
          <w:szCs w:val="22"/>
          <w:lang w:val="en-US"/>
        </w:rPr>
        <w:t>et</w:t>
      </w:r>
      <w:proofErr w:type="gramEnd"/>
      <w:r w:rsidRPr="00C5427F">
        <w:rPr>
          <w:sz w:val="22"/>
          <w:szCs w:val="22"/>
          <w:lang w:val="en-US"/>
        </w:rPr>
        <w:t xml:space="preserve"> sont utilisés partout où les exigences en matière d'hygiène sont particulièrement élevées. Entre deux cycles de nettoyage, le nombre de germes présents </w:t>
      </w:r>
      <w:proofErr w:type="gramStart"/>
      <w:r w:rsidRPr="00C5427F">
        <w:rPr>
          <w:sz w:val="22"/>
          <w:szCs w:val="22"/>
          <w:lang w:val="en-US"/>
        </w:rPr>
        <w:t>est</w:t>
      </w:r>
      <w:proofErr w:type="gramEnd"/>
      <w:r w:rsidRPr="00C5427F">
        <w:rPr>
          <w:sz w:val="22"/>
          <w:szCs w:val="22"/>
          <w:lang w:val="en-US"/>
        </w:rPr>
        <w:t xml:space="preserve"> constamment réduit, minimisant ainsi le risque d'infection lors du contact avec ces produits. Ces éléments de manœuvre résistent à l'humidité ainsi qu'à de multiples détergents </w:t>
      </w:r>
      <w:proofErr w:type="gramStart"/>
      <w:r w:rsidRPr="00C5427F">
        <w:rPr>
          <w:sz w:val="22"/>
          <w:szCs w:val="22"/>
          <w:lang w:val="en-US"/>
        </w:rPr>
        <w:t>et</w:t>
      </w:r>
      <w:proofErr w:type="gramEnd"/>
      <w:r w:rsidRPr="00C5427F">
        <w:rPr>
          <w:sz w:val="22"/>
          <w:szCs w:val="22"/>
          <w:lang w:val="en-US"/>
        </w:rPr>
        <w:t xml:space="preserve"> n'ont pas d'effets toxiques indésirables. Les domaines d'application possibles comprennent les laboratoires, hôpitaux, centres de recherche, centres de rééducation </w:t>
      </w:r>
      <w:proofErr w:type="gramStart"/>
      <w:r w:rsidRPr="00C5427F">
        <w:rPr>
          <w:sz w:val="22"/>
          <w:szCs w:val="22"/>
          <w:lang w:val="en-US"/>
        </w:rPr>
        <w:t>et</w:t>
      </w:r>
      <w:proofErr w:type="gramEnd"/>
      <w:r w:rsidRPr="00C5427F">
        <w:rPr>
          <w:sz w:val="22"/>
          <w:szCs w:val="22"/>
          <w:lang w:val="en-US"/>
        </w:rPr>
        <w:t xml:space="preserve"> de soins, mais aussi les usines agro-alimentaires.</w:t>
      </w:r>
    </w:p>
    <w:p w14:paraId="0CBA0234" w14:textId="77777777" w:rsidR="00A545CE" w:rsidRPr="00C5427F" w:rsidRDefault="00A545CE" w:rsidP="00BC45FA">
      <w:pPr>
        <w:spacing w:line="276" w:lineRule="auto"/>
        <w:rPr>
          <w:sz w:val="22"/>
          <w:szCs w:val="22"/>
          <w:lang w:val="en-US"/>
        </w:rPr>
      </w:pPr>
    </w:p>
    <w:p w14:paraId="56F33944" w14:textId="382B11B7" w:rsidR="00A545CE" w:rsidRPr="00C5427F" w:rsidRDefault="00511B48" w:rsidP="00BC45F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KIPP propose dès à présent une gamme de poignées en version antibactérienne MEDI grip. </w:t>
      </w:r>
      <w:r w:rsidRPr="00C5427F">
        <w:rPr>
          <w:sz w:val="22"/>
          <w:szCs w:val="22"/>
          <w:lang w:val="en-US"/>
        </w:rPr>
        <w:t xml:space="preserve">Tous ces éléments de manœuvre se caractérisent par leur emblématique design KIPP </w:t>
      </w:r>
      <w:proofErr w:type="gramStart"/>
      <w:r w:rsidRPr="00C5427F">
        <w:rPr>
          <w:sz w:val="22"/>
          <w:szCs w:val="22"/>
          <w:lang w:val="en-US"/>
        </w:rPr>
        <w:t>et</w:t>
      </w:r>
      <w:proofErr w:type="gramEnd"/>
      <w:r w:rsidRPr="00C5427F">
        <w:rPr>
          <w:sz w:val="22"/>
          <w:szCs w:val="22"/>
          <w:lang w:val="en-US"/>
        </w:rPr>
        <w:t xml:space="preserve"> leur forme ergonomique.</w:t>
      </w:r>
    </w:p>
    <w:p w14:paraId="2FC943DC" w14:textId="77777777" w:rsidR="002F3305" w:rsidRPr="00C5427F" w:rsidRDefault="002F3305" w:rsidP="00BC45FA">
      <w:pPr>
        <w:spacing w:line="276" w:lineRule="auto"/>
        <w:rPr>
          <w:sz w:val="22"/>
          <w:szCs w:val="22"/>
          <w:lang w:val="en-US"/>
        </w:rPr>
      </w:pPr>
    </w:p>
    <w:p w14:paraId="4015521A" w14:textId="77777777" w:rsidR="00783817" w:rsidRPr="00C5427F" w:rsidRDefault="00783817" w:rsidP="00783817">
      <w:pPr>
        <w:pStyle w:val="Pressetext"/>
        <w:rPr>
          <w:lang w:val="en-US"/>
        </w:rPr>
      </w:pPr>
    </w:p>
    <w:p w14:paraId="0CFB87B7" w14:textId="77777777" w:rsidR="00783817" w:rsidRPr="00C5427F" w:rsidRDefault="00783817" w:rsidP="00783817">
      <w:pPr>
        <w:rPr>
          <w:rFonts w:cs="Arial"/>
          <w:sz w:val="20"/>
          <w:u w:val="single"/>
          <w:lang w:val="en-US"/>
        </w:rPr>
      </w:pPr>
      <w:r w:rsidRPr="00C5427F">
        <w:rPr>
          <w:rFonts w:cs="Arial"/>
          <w:sz w:val="20"/>
          <w:u w:val="single"/>
          <w:lang w:val="en-US"/>
        </w:rPr>
        <w:t xml:space="preserve">Nombre de caractères, espaces </w:t>
      </w:r>
      <w:proofErr w:type="gramStart"/>
      <w:r w:rsidRPr="00C5427F">
        <w:rPr>
          <w:rFonts w:cs="Arial"/>
          <w:sz w:val="20"/>
          <w:u w:val="single"/>
          <w:lang w:val="en-US"/>
        </w:rPr>
        <w:t>compris :</w:t>
      </w:r>
      <w:proofErr w:type="gramEnd"/>
    </w:p>
    <w:p w14:paraId="289229E9" w14:textId="1AA11DF3" w:rsidR="00783817" w:rsidRPr="00C5427F" w:rsidRDefault="00C5427F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C5427F">
        <w:rPr>
          <w:rFonts w:cs="Arial"/>
          <w:sz w:val="20"/>
          <w:lang w:val="en-US"/>
        </w:rPr>
        <w:t>Titre :</w:t>
      </w:r>
      <w:proofErr w:type="gramEnd"/>
      <w:r w:rsidRPr="00C5427F">
        <w:rPr>
          <w:rFonts w:cs="Arial"/>
          <w:sz w:val="20"/>
          <w:lang w:val="en-US"/>
        </w:rPr>
        <w:tab/>
        <w:t>84</w:t>
      </w:r>
      <w:r w:rsidR="00783817" w:rsidRPr="00C5427F">
        <w:rPr>
          <w:rFonts w:cs="Arial"/>
          <w:sz w:val="20"/>
          <w:lang w:val="en-US"/>
        </w:rPr>
        <w:t> caractères</w:t>
      </w:r>
    </w:p>
    <w:p w14:paraId="0A5E8C7D" w14:textId="47208A4A" w:rsidR="00B856F8" w:rsidRPr="00C5427F" w:rsidRDefault="00C5427F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Pré-</w:t>
      </w: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23</w:t>
      </w:r>
      <w:r w:rsidR="00B856F8" w:rsidRPr="00C5427F">
        <w:rPr>
          <w:rFonts w:cs="Arial"/>
          <w:sz w:val="20"/>
          <w:lang w:val="en-US"/>
        </w:rPr>
        <w:t> caractères</w:t>
      </w:r>
    </w:p>
    <w:p w14:paraId="68405DC4" w14:textId="55DD69E3" w:rsidR="00783817" w:rsidRPr="00C5427F" w:rsidRDefault="00C5427F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Texte :</w:t>
      </w:r>
      <w:proofErr w:type="gramEnd"/>
      <w:r>
        <w:rPr>
          <w:rFonts w:cs="Arial"/>
          <w:sz w:val="20"/>
          <w:lang w:val="en-US"/>
        </w:rPr>
        <w:tab/>
        <w:t>1 657</w:t>
      </w:r>
      <w:r w:rsidR="00783817" w:rsidRPr="00C5427F">
        <w:rPr>
          <w:rFonts w:cs="Arial"/>
          <w:sz w:val="20"/>
          <w:lang w:val="en-US"/>
        </w:rPr>
        <w:t> caractères</w:t>
      </w:r>
    </w:p>
    <w:p w14:paraId="085A178D" w14:textId="279DC273" w:rsidR="00783817" w:rsidRPr="00C5427F" w:rsidRDefault="00C5427F" w:rsidP="00783817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Total :</w:t>
      </w:r>
      <w:proofErr w:type="gramEnd"/>
      <w:r>
        <w:rPr>
          <w:rFonts w:cs="Arial"/>
          <w:sz w:val="20"/>
          <w:lang w:val="en-US"/>
        </w:rPr>
        <w:tab/>
        <w:t>1 764</w:t>
      </w:r>
      <w:r w:rsidR="00783817" w:rsidRPr="00C5427F">
        <w:rPr>
          <w:rFonts w:cs="Arial"/>
          <w:sz w:val="20"/>
          <w:lang w:val="en-US"/>
        </w:rPr>
        <w:t> caractères</w:t>
      </w:r>
    </w:p>
    <w:p w14:paraId="03462C8E" w14:textId="77777777" w:rsidR="00B70BE5" w:rsidRPr="00C5427F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14:paraId="3627FD22" w14:textId="77777777" w:rsidR="009D3D97" w:rsidRDefault="009D3D97" w:rsidP="00AE0177">
      <w:pPr>
        <w:pStyle w:val="Pressetext"/>
        <w:rPr>
          <w:lang w:val="en-US"/>
        </w:rPr>
      </w:pPr>
    </w:p>
    <w:p w14:paraId="6A398918" w14:textId="77777777" w:rsidR="00C5427F" w:rsidRPr="00C5427F" w:rsidRDefault="00C5427F" w:rsidP="00AE0177">
      <w:pPr>
        <w:pStyle w:val="Pressetext"/>
        <w:rPr>
          <w:lang w:val="en-US"/>
        </w:rPr>
      </w:pPr>
      <w:bookmarkStart w:id="0" w:name="_GoBack"/>
      <w:bookmarkEnd w:id="0"/>
    </w:p>
    <w:p w14:paraId="3726C803" w14:textId="77777777" w:rsidR="002A7725" w:rsidRPr="00C5427F" w:rsidRDefault="002A7725" w:rsidP="00AE0177">
      <w:pPr>
        <w:pStyle w:val="Pressetext"/>
        <w:rPr>
          <w:lang w:val="en-US"/>
        </w:rPr>
      </w:pPr>
    </w:p>
    <w:p w14:paraId="65D3F095" w14:textId="77777777"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lastRenderedPageBreak/>
        <w:t>HEINRICH KIPP WERK KG</w:t>
      </w:r>
    </w:p>
    <w:p w14:paraId="0EC167A3" w14:textId="77777777"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Patrick Kargol</w:t>
      </w:r>
    </w:p>
    <w:p w14:paraId="2CB19416" w14:textId="77777777" w:rsidR="00783817" w:rsidRPr="00C5427F" w:rsidRDefault="00783817" w:rsidP="00783817">
      <w:pPr>
        <w:rPr>
          <w:rFonts w:cs="Arial"/>
          <w:sz w:val="20"/>
          <w:lang w:val="en-US"/>
        </w:rPr>
      </w:pPr>
      <w:r w:rsidRPr="00C5427F">
        <w:rPr>
          <w:rFonts w:cs="Arial"/>
          <w:sz w:val="20"/>
          <w:lang w:val="en-US"/>
        </w:rPr>
        <w:t>Parc Silic Bât. Kentia</w:t>
      </w:r>
      <w:r w:rsidRPr="00C5427F">
        <w:rPr>
          <w:rFonts w:cs="Arial"/>
          <w:sz w:val="20"/>
          <w:lang w:val="en-US"/>
        </w:rPr>
        <w:br/>
        <w:t>14-16, avenue du Québec BP 709</w:t>
      </w:r>
    </w:p>
    <w:p w14:paraId="338AC87D" w14:textId="77777777" w:rsidR="00783817" w:rsidRPr="00C5427F" w:rsidRDefault="00783817" w:rsidP="00783817">
      <w:pPr>
        <w:rPr>
          <w:rFonts w:cs="Arial"/>
          <w:sz w:val="20"/>
          <w:lang w:val="en-US"/>
        </w:rPr>
      </w:pPr>
      <w:proofErr w:type="gramStart"/>
      <w:r w:rsidRPr="00C5427F">
        <w:rPr>
          <w:rFonts w:cs="Arial"/>
          <w:sz w:val="20"/>
          <w:lang w:val="en-US"/>
        </w:rPr>
        <w:t>91961</w:t>
      </w:r>
      <w:proofErr w:type="gramEnd"/>
      <w:r w:rsidRPr="00C5427F">
        <w:rPr>
          <w:rFonts w:cs="Arial"/>
          <w:sz w:val="20"/>
          <w:lang w:val="en-US"/>
        </w:rPr>
        <w:t xml:space="preserve"> Courtaboeuf Cedex</w:t>
      </w:r>
    </w:p>
    <w:p w14:paraId="6E3A3B99" w14:textId="77777777" w:rsidR="00783817" w:rsidRPr="00C5427F" w:rsidRDefault="00783817" w:rsidP="00783817">
      <w:pPr>
        <w:rPr>
          <w:rFonts w:cs="Arial"/>
          <w:sz w:val="20"/>
          <w:lang w:val="en-US"/>
        </w:rPr>
      </w:pPr>
    </w:p>
    <w:p w14:paraId="4B0D54C4" w14:textId="77777777" w:rsidR="00783817" w:rsidRPr="00C5427F" w:rsidRDefault="00783817" w:rsidP="00783817">
      <w:pPr>
        <w:rPr>
          <w:rFonts w:cs="Arial"/>
          <w:sz w:val="20"/>
          <w:lang w:val="en-US"/>
        </w:rPr>
      </w:pPr>
      <w:proofErr w:type="gramStart"/>
      <w:r w:rsidRPr="00C5427F">
        <w:rPr>
          <w:rFonts w:cs="Arial"/>
          <w:sz w:val="20"/>
          <w:lang w:val="en-US"/>
        </w:rPr>
        <w:t>Téléphone :</w:t>
      </w:r>
      <w:proofErr w:type="gramEnd"/>
      <w:r w:rsidRPr="00C5427F">
        <w:rPr>
          <w:rFonts w:cs="Arial"/>
          <w:sz w:val="20"/>
          <w:lang w:val="en-US"/>
        </w:rPr>
        <w:t xml:space="preserve"> +33 1 69 75 14 15</w:t>
      </w:r>
    </w:p>
    <w:p w14:paraId="5979CA87" w14:textId="77777777" w:rsidR="00833B58" w:rsidRPr="00C5427F" w:rsidRDefault="00783817" w:rsidP="00783817">
      <w:pPr>
        <w:rPr>
          <w:sz w:val="20"/>
          <w:szCs w:val="20"/>
          <w:lang w:val="en-US"/>
        </w:rPr>
      </w:pPr>
      <w:r w:rsidRPr="00C5427F">
        <w:rPr>
          <w:sz w:val="20"/>
          <w:szCs w:val="20"/>
          <w:lang w:val="en-US"/>
        </w:rPr>
        <w:t xml:space="preserve">E-Mail: </w:t>
      </w:r>
      <w:hyperlink r:id="rId9" w:history="1">
        <w:r w:rsidRPr="00C5427F">
          <w:rPr>
            <w:rStyle w:val="Hyperlink"/>
            <w:sz w:val="20"/>
            <w:szCs w:val="20"/>
            <w:lang w:val="en-US"/>
          </w:rPr>
          <w:t>info@kipp.fr</w:t>
        </w:r>
      </w:hyperlink>
    </w:p>
    <w:p w14:paraId="42B28DD4" w14:textId="2CD3CD48" w:rsidR="00783817" w:rsidRPr="00C5427F" w:rsidRDefault="00783817" w:rsidP="00783817">
      <w:pPr>
        <w:rPr>
          <w:sz w:val="20"/>
          <w:szCs w:val="20"/>
          <w:lang w:val="en-US"/>
        </w:rPr>
      </w:pPr>
    </w:p>
    <w:p w14:paraId="56F7E950" w14:textId="77777777" w:rsidR="00783817" w:rsidRPr="00C5427F" w:rsidRDefault="00783817" w:rsidP="00783817">
      <w:pPr>
        <w:rPr>
          <w:sz w:val="20"/>
          <w:szCs w:val="20"/>
          <w:lang w:val="en-US"/>
        </w:rPr>
      </w:pPr>
    </w:p>
    <w:p w14:paraId="35EA0F15" w14:textId="77777777" w:rsidR="00145D00" w:rsidRPr="003274EE" w:rsidRDefault="00145D00" w:rsidP="00145D00">
      <w:pPr>
        <w:pStyle w:val="berschrift3"/>
      </w:pPr>
      <w:r>
        <w:t>Informations complémentaires et photos de presse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65"/>
        <w:gridCol w:w="4818"/>
      </w:tblGrid>
      <w:tr w:rsidR="00145D00" w:rsidRPr="00C5427F" w14:paraId="2F6C7E3F" w14:textId="77777777" w:rsidTr="00985BE1">
        <w:tc>
          <w:tcPr>
            <w:tcW w:w="4594" w:type="dxa"/>
          </w:tcPr>
          <w:p w14:paraId="6F517743" w14:textId="77777777" w:rsidR="00145D00" w:rsidRPr="00C5427F" w:rsidRDefault="00145D00" w:rsidP="00985BE1">
            <w:pPr>
              <w:rPr>
                <w:sz w:val="20"/>
                <w:lang w:val="en-US"/>
              </w:rPr>
            </w:pPr>
            <w:r w:rsidRPr="00C5427F">
              <w:rPr>
                <w:sz w:val="20"/>
                <w:lang w:val="en-US"/>
              </w:rPr>
              <w:t>Voir www.kipp.com, région : France, rubrique : Actualités / Communiqués de presse</w:t>
            </w:r>
          </w:p>
        </w:tc>
        <w:tc>
          <w:tcPr>
            <w:tcW w:w="4863" w:type="dxa"/>
          </w:tcPr>
          <w:p w14:paraId="23592EFE" w14:textId="77777777" w:rsidR="00145D00" w:rsidRPr="00C5427F" w:rsidRDefault="00145D00" w:rsidP="00985BE1">
            <w:pPr>
              <w:rPr>
                <w:sz w:val="20"/>
                <w:lang w:val="en-US"/>
              </w:rPr>
            </w:pPr>
          </w:p>
        </w:tc>
      </w:tr>
      <w:tr w:rsidR="00145D00" w:rsidRPr="00C5427F" w14:paraId="218C6898" w14:textId="77777777" w:rsidTr="00985BE1">
        <w:tc>
          <w:tcPr>
            <w:tcW w:w="4594" w:type="dxa"/>
          </w:tcPr>
          <w:p w14:paraId="703404A9" w14:textId="77777777" w:rsidR="00145D00" w:rsidRPr="00C5427F" w:rsidRDefault="00145D00" w:rsidP="00985BE1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16A3B611" w14:textId="77777777" w:rsidR="00145D00" w:rsidRPr="00C5427F" w:rsidRDefault="00145D00" w:rsidP="00985B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5D00" w:rsidRPr="00C5427F" w14:paraId="0D404578" w14:textId="77777777" w:rsidTr="00985BE1">
        <w:tc>
          <w:tcPr>
            <w:tcW w:w="4594" w:type="dxa"/>
          </w:tcPr>
          <w:p w14:paraId="22954E76" w14:textId="77777777" w:rsidR="00145D00" w:rsidRPr="00C5427F" w:rsidRDefault="00145D00" w:rsidP="00985BE1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54EFC408" w14:textId="77777777" w:rsidR="00145D00" w:rsidRPr="00C5427F" w:rsidRDefault="00145D00" w:rsidP="00985BE1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75B5C8E8" w14:textId="77777777" w:rsidR="00145D00" w:rsidRPr="00C5427F" w:rsidRDefault="00145D00" w:rsidP="00145D00">
      <w:pPr>
        <w:pStyle w:val="berschrift3"/>
        <w:rPr>
          <w:lang w:val="en-US"/>
        </w:rPr>
      </w:pPr>
    </w:p>
    <w:p w14:paraId="59E974F3" w14:textId="77777777" w:rsidR="00145D00" w:rsidRDefault="00145D00" w:rsidP="00145D00">
      <w:pPr>
        <w:pStyle w:val="berschrift3"/>
      </w:pPr>
      <w:r>
        <w:t>Photo</w:t>
      </w:r>
      <w:r>
        <w:tab/>
      </w:r>
    </w:p>
    <w:p w14:paraId="6C38741A" w14:textId="608BD71B" w:rsidR="00145D00" w:rsidRDefault="00145D00" w:rsidP="00145D00">
      <w:pPr>
        <w:rPr>
          <w:sz w:val="20"/>
        </w:rPr>
      </w:pPr>
      <w:r>
        <w:rPr>
          <w:sz w:val="20"/>
        </w:rPr>
        <w:t>Les produits MEDI grip de KIPP répondent aux exigences les plus élevées en matière d'hygiène</w:t>
      </w:r>
      <w:r>
        <w:rPr>
          <w:sz w:val="20"/>
        </w:rPr>
        <w:br/>
        <w:t xml:space="preserve">Photo : KIPP </w:t>
      </w:r>
    </w:p>
    <w:p w14:paraId="4CCB03E1" w14:textId="77777777" w:rsidR="00145D00" w:rsidRDefault="00145D00" w:rsidP="00145D0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776"/>
        <w:gridCol w:w="4607"/>
      </w:tblGrid>
      <w:tr w:rsidR="00145D00" w:rsidRPr="003274EE" w14:paraId="37D9DABB" w14:textId="77777777" w:rsidTr="00985BE1">
        <w:tc>
          <w:tcPr>
            <w:tcW w:w="4631" w:type="dxa"/>
          </w:tcPr>
          <w:p w14:paraId="2360A116" w14:textId="77777777" w:rsidR="00145D00" w:rsidRDefault="00145D00" w:rsidP="00985BE1">
            <w:pPr>
              <w:rPr>
                <w:sz w:val="20"/>
              </w:rPr>
            </w:pPr>
          </w:p>
          <w:p w14:paraId="4D10945F" w14:textId="5B566553" w:rsidR="00145D00" w:rsidRPr="00362FE9" w:rsidRDefault="007A1042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79F7B2" wp14:editId="15559B5F">
                  <wp:extent cx="2894237" cy="2549525"/>
                  <wp:effectExtent l="0" t="0" r="1905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MEDI gri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98" cy="255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14:paraId="1018D004" w14:textId="77777777" w:rsidR="00145D00" w:rsidRDefault="00145D00" w:rsidP="00985BE1">
            <w:pPr>
              <w:rPr>
                <w:sz w:val="20"/>
              </w:rPr>
            </w:pPr>
          </w:p>
          <w:p w14:paraId="22F0D237" w14:textId="241E0CD2"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Fichier image 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KIPP-MEDI grip</w:t>
            </w:r>
            <w:r>
              <w:rPr>
                <w:sz w:val="20"/>
              </w:rPr>
              <w:t>.jpg</w:t>
            </w:r>
          </w:p>
          <w:p w14:paraId="0BBD5AA1" w14:textId="77777777" w:rsidR="00145D00" w:rsidRDefault="00145D00" w:rsidP="00985BE1">
            <w:pPr>
              <w:rPr>
                <w:sz w:val="20"/>
              </w:rPr>
            </w:pPr>
          </w:p>
          <w:p w14:paraId="7A4A935F" w14:textId="77777777" w:rsidR="00145D00" w:rsidRDefault="00145D00" w:rsidP="00985BE1">
            <w:pPr>
              <w:rPr>
                <w:sz w:val="20"/>
              </w:rPr>
            </w:pPr>
          </w:p>
          <w:p w14:paraId="1A04AF41" w14:textId="77777777" w:rsidR="00145D00" w:rsidRDefault="00145D00" w:rsidP="00985BE1">
            <w:pPr>
              <w:rPr>
                <w:sz w:val="20"/>
              </w:rPr>
            </w:pPr>
          </w:p>
          <w:p w14:paraId="40C42150" w14:textId="77777777" w:rsidR="00145D00" w:rsidRDefault="00145D00" w:rsidP="00985BE1">
            <w:pPr>
              <w:rPr>
                <w:sz w:val="20"/>
              </w:rPr>
            </w:pPr>
          </w:p>
          <w:p w14:paraId="3F3EC597" w14:textId="77777777" w:rsidR="00145D00" w:rsidRDefault="00145D00" w:rsidP="00985BE1">
            <w:pPr>
              <w:rPr>
                <w:sz w:val="20"/>
              </w:rPr>
            </w:pPr>
          </w:p>
          <w:p w14:paraId="662F0F4A" w14:textId="77777777" w:rsidR="00145D00" w:rsidRDefault="00145D00" w:rsidP="00985BE1">
            <w:pPr>
              <w:rPr>
                <w:sz w:val="20"/>
              </w:rPr>
            </w:pPr>
          </w:p>
          <w:p w14:paraId="366A7721" w14:textId="77777777" w:rsidR="00145D00" w:rsidRDefault="00145D00" w:rsidP="00985BE1">
            <w:pPr>
              <w:rPr>
                <w:sz w:val="20"/>
              </w:rPr>
            </w:pPr>
          </w:p>
          <w:p w14:paraId="2D690063" w14:textId="77777777" w:rsidR="00145D00" w:rsidRDefault="00145D00" w:rsidP="00985BE1">
            <w:pPr>
              <w:rPr>
                <w:sz w:val="20"/>
              </w:rPr>
            </w:pPr>
          </w:p>
          <w:p w14:paraId="30408FD0" w14:textId="77777777" w:rsidR="00145D00" w:rsidRPr="00ED01E4" w:rsidRDefault="00145D00" w:rsidP="00985BE1">
            <w:pPr>
              <w:rPr>
                <w:sz w:val="20"/>
              </w:rPr>
            </w:pPr>
          </w:p>
        </w:tc>
      </w:tr>
    </w:tbl>
    <w:p w14:paraId="3BA90C4E" w14:textId="77777777" w:rsidR="00145D00" w:rsidRPr="00DF7909" w:rsidRDefault="00145D00" w:rsidP="00145D00">
      <w:pPr>
        <w:pStyle w:val="berschrift3"/>
      </w:pPr>
    </w:p>
    <w:p w14:paraId="5F49D40A" w14:textId="77777777" w:rsidR="00145D00" w:rsidRPr="00C5427F" w:rsidRDefault="00145D00" w:rsidP="00145D00">
      <w:pPr>
        <w:ind w:left="-79"/>
        <w:rPr>
          <w:sz w:val="16"/>
          <w:szCs w:val="16"/>
          <w:lang w:val="en-US"/>
        </w:rPr>
      </w:pPr>
      <w:r w:rsidRPr="00C5427F">
        <w:rPr>
          <w:sz w:val="16"/>
          <w:szCs w:val="16"/>
          <w:lang w:val="en-US"/>
        </w:rPr>
        <w:t xml:space="preserve">Droits </w:t>
      </w:r>
      <w:proofErr w:type="gramStart"/>
      <w:r w:rsidRPr="00C5427F">
        <w:rPr>
          <w:sz w:val="16"/>
          <w:szCs w:val="16"/>
          <w:lang w:val="en-US"/>
        </w:rPr>
        <w:t>iconographiques :</w:t>
      </w:r>
      <w:proofErr w:type="gramEnd"/>
      <w:r w:rsidRPr="00C5427F">
        <w:rPr>
          <w:sz w:val="16"/>
          <w:szCs w:val="16"/>
          <w:lang w:val="en-US"/>
        </w:rPr>
        <w:t xml:space="preserve"> publication gratuite et libre de droits dans les médias spécialisés  </w:t>
      </w:r>
    </w:p>
    <w:p w14:paraId="003B046A" w14:textId="1CD26D44" w:rsidR="00783817" w:rsidRPr="00C5427F" w:rsidRDefault="00145D00" w:rsidP="00145D00">
      <w:pPr>
        <w:ind w:left="-79"/>
        <w:rPr>
          <w:sz w:val="16"/>
          <w:szCs w:val="16"/>
          <w:lang w:val="en-US"/>
        </w:rPr>
      </w:pPr>
      <w:proofErr w:type="gramStart"/>
      <w:r w:rsidRPr="00C5427F">
        <w:rPr>
          <w:sz w:val="16"/>
          <w:szCs w:val="16"/>
          <w:lang w:val="en-US"/>
        </w:rPr>
        <w:t>avec</w:t>
      </w:r>
      <w:proofErr w:type="gramEnd"/>
      <w:r w:rsidRPr="00C5427F">
        <w:rPr>
          <w:sz w:val="16"/>
          <w:szCs w:val="16"/>
          <w:lang w:val="en-US"/>
        </w:rPr>
        <w:t xml:space="preserve"> indication de la source. </w:t>
      </w:r>
      <w:proofErr w:type="gramStart"/>
      <w:r w:rsidRPr="00C5427F">
        <w:rPr>
          <w:sz w:val="16"/>
          <w:szCs w:val="16"/>
          <w:lang w:val="en-US"/>
        </w:rPr>
        <w:t>Un</w:t>
      </w:r>
      <w:proofErr w:type="gramEnd"/>
      <w:r w:rsidRPr="00C5427F">
        <w:rPr>
          <w:sz w:val="16"/>
          <w:szCs w:val="16"/>
          <w:lang w:val="en-US"/>
        </w:rPr>
        <w:t xml:space="preserve"> exemplaire justificatif est demandé. </w:t>
      </w:r>
    </w:p>
    <w:sectPr w:rsidR="00783817" w:rsidRPr="00C5427F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E7016" w14:textId="77777777" w:rsidR="00AC38F5" w:rsidRDefault="00AC38F5">
      <w:r>
        <w:separator/>
      </w:r>
    </w:p>
  </w:endnote>
  <w:endnote w:type="continuationSeparator" w:id="0">
    <w:p w14:paraId="7502D47A" w14:textId="77777777" w:rsidR="00AC38F5" w:rsidRDefault="00A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2D33" w14:textId="77777777"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5427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E485" w14:textId="77777777" w:rsidR="00AC38F5" w:rsidRDefault="00AC38F5">
      <w:r>
        <w:separator/>
      </w:r>
    </w:p>
  </w:footnote>
  <w:footnote w:type="continuationSeparator" w:id="0">
    <w:p w14:paraId="29FBB74A" w14:textId="77777777" w:rsidR="00AC38F5" w:rsidRDefault="00AC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44FF7"/>
    <w:rsid w:val="003628D0"/>
    <w:rsid w:val="00392FF3"/>
    <w:rsid w:val="003A56CD"/>
    <w:rsid w:val="004050D9"/>
    <w:rsid w:val="00415C62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C2291"/>
    <w:rsid w:val="004C73C7"/>
    <w:rsid w:val="004D0C49"/>
    <w:rsid w:val="004E2B65"/>
    <w:rsid w:val="004F3026"/>
    <w:rsid w:val="005100EC"/>
    <w:rsid w:val="00511834"/>
    <w:rsid w:val="00511B48"/>
    <w:rsid w:val="00565549"/>
    <w:rsid w:val="005775FC"/>
    <w:rsid w:val="005904DC"/>
    <w:rsid w:val="00595330"/>
    <w:rsid w:val="005963ED"/>
    <w:rsid w:val="005A5A84"/>
    <w:rsid w:val="005B25F1"/>
    <w:rsid w:val="005B5615"/>
    <w:rsid w:val="005D1C64"/>
    <w:rsid w:val="005D364B"/>
    <w:rsid w:val="00633926"/>
    <w:rsid w:val="0064142E"/>
    <w:rsid w:val="00645C6A"/>
    <w:rsid w:val="00645FBD"/>
    <w:rsid w:val="00677302"/>
    <w:rsid w:val="006E05E5"/>
    <w:rsid w:val="006E09D7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2AA9"/>
    <w:rsid w:val="0075574F"/>
    <w:rsid w:val="00757F47"/>
    <w:rsid w:val="007612CB"/>
    <w:rsid w:val="00771DF9"/>
    <w:rsid w:val="00771FBF"/>
    <w:rsid w:val="007819BF"/>
    <w:rsid w:val="00783817"/>
    <w:rsid w:val="00784BA2"/>
    <w:rsid w:val="00786BAF"/>
    <w:rsid w:val="007A1042"/>
    <w:rsid w:val="007B482A"/>
    <w:rsid w:val="007C3119"/>
    <w:rsid w:val="007C702A"/>
    <w:rsid w:val="007C720F"/>
    <w:rsid w:val="00826BCD"/>
    <w:rsid w:val="00832E85"/>
    <w:rsid w:val="00833B58"/>
    <w:rsid w:val="00856392"/>
    <w:rsid w:val="00866A85"/>
    <w:rsid w:val="00873431"/>
    <w:rsid w:val="008762E2"/>
    <w:rsid w:val="00883042"/>
    <w:rsid w:val="008838A1"/>
    <w:rsid w:val="008A0B9F"/>
    <w:rsid w:val="008B7C23"/>
    <w:rsid w:val="008C0F4C"/>
    <w:rsid w:val="008D227E"/>
    <w:rsid w:val="008D7E82"/>
    <w:rsid w:val="009050B6"/>
    <w:rsid w:val="00932FB1"/>
    <w:rsid w:val="0095515C"/>
    <w:rsid w:val="00964F99"/>
    <w:rsid w:val="00967469"/>
    <w:rsid w:val="00995CF4"/>
    <w:rsid w:val="009A0892"/>
    <w:rsid w:val="009A3246"/>
    <w:rsid w:val="009C42E1"/>
    <w:rsid w:val="009C604A"/>
    <w:rsid w:val="009D3D97"/>
    <w:rsid w:val="00A03950"/>
    <w:rsid w:val="00A16E43"/>
    <w:rsid w:val="00A22BCF"/>
    <w:rsid w:val="00A372BE"/>
    <w:rsid w:val="00A3733C"/>
    <w:rsid w:val="00A3789F"/>
    <w:rsid w:val="00A42E0D"/>
    <w:rsid w:val="00A545CE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56F8"/>
    <w:rsid w:val="00B9359C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5427F"/>
    <w:rsid w:val="00C55E9C"/>
    <w:rsid w:val="00C5672A"/>
    <w:rsid w:val="00C56C4B"/>
    <w:rsid w:val="00C72BEF"/>
    <w:rsid w:val="00C873E0"/>
    <w:rsid w:val="00C963CD"/>
    <w:rsid w:val="00CB663B"/>
    <w:rsid w:val="00CE0B0D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9400B"/>
    <w:rsid w:val="00FB358A"/>
    <w:rsid w:val="00FB755C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A0F3D5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kip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DBDC-BE37-43C5-934D-2976381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FE7419E9.dotm</Template>
  <TotalTime>0</TotalTime>
  <Pages>2</Pages>
  <Words>377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16</cp:revision>
  <cp:lastPrinted>2016-08-02T13:14:00Z</cp:lastPrinted>
  <dcterms:created xsi:type="dcterms:W3CDTF">2016-07-27T08:35:00Z</dcterms:created>
  <dcterms:modified xsi:type="dcterms:W3CDTF">2016-11-09T09:30:00Z</dcterms:modified>
</cp:coreProperties>
</file>