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734277">
        <w:rPr>
          <w:b w:val="0"/>
          <w:sz w:val="22"/>
          <w:szCs w:val="22"/>
          <w:lang w:val="de-DE"/>
        </w:rPr>
        <w:t>Juli</w:t>
      </w:r>
      <w:r w:rsidR="00393268">
        <w:rPr>
          <w:b w:val="0"/>
          <w:sz w:val="22"/>
          <w:szCs w:val="22"/>
          <w:lang w:val="de-DE"/>
        </w:rPr>
        <w:t xml:space="preserve">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Default="002174EB" w:rsidP="004B40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Praktische Handhabung</w:t>
      </w:r>
    </w:p>
    <w:p w:rsidR="00874D03" w:rsidRDefault="00734277" w:rsidP="004B408C">
      <w:pPr>
        <w:pStyle w:val="berschrift1"/>
        <w:rPr>
          <w:lang w:val="de-DE"/>
        </w:rPr>
      </w:pPr>
      <w:r>
        <w:rPr>
          <w:lang w:val="de-DE"/>
        </w:rPr>
        <w:t>KIPP erweitert Sortiment um Haltestücke aus Aluminium</w:t>
      </w:r>
      <w:r w:rsidR="00B80412">
        <w:rPr>
          <w:lang w:val="de-DE"/>
        </w:rPr>
        <w:t xml:space="preserve"> </w:t>
      </w:r>
      <w:r w:rsidR="004B408C">
        <w:rPr>
          <w:lang w:val="de-DE"/>
        </w:rPr>
        <w:t xml:space="preserve"> </w:t>
      </w:r>
    </w:p>
    <w:p w:rsidR="00A46E0A" w:rsidRPr="00A46E0A" w:rsidRDefault="00A46E0A" w:rsidP="00A46E0A">
      <w:pPr>
        <w:rPr>
          <w:lang w:eastAsia="x-none"/>
        </w:rPr>
      </w:pPr>
    </w:p>
    <w:p w:rsidR="00734277" w:rsidRDefault="00734277" w:rsidP="00734277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b/>
          <w:bCs/>
          <w:sz w:val="22"/>
          <w:szCs w:val="22"/>
          <w:lang w:eastAsia="x-none"/>
        </w:rPr>
        <w:t>Das</w:t>
      </w:r>
      <w:r w:rsidRPr="00413329">
        <w:rPr>
          <w:b/>
          <w:bCs/>
          <w:sz w:val="22"/>
          <w:szCs w:val="22"/>
          <w:lang w:eastAsia="x-none"/>
        </w:rPr>
        <w:t xml:space="preserve"> H</w:t>
      </w:r>
      <w:r w:rsidRPr="00413329">
        <w:rPr>
          <w:rFonts w:cs="Arial"/>
          <w:b/>
          <w:bCs/>
          <w:sz w:val="22"/>
          <w:szCs w:val="22"/>
        </w:rPr>
        <w:t>EINRICH KIPP WERK</w:t>
      </w:r>
      <w:r>
        <w:rPr>
          <w:rFonts w:cs="Arial"/>
          <w:b/>
          <w:bCs/>
          <w:sz w:val="22"/>
          <w:szCs w:val="22"/>
        </w:rPr>
        <w:t xml:space="preserve"> erweitert sein Sortiment um praktische Haltestücke aus leichtem Aluminium. Die Haltestücke garantieren einen sicheren Halt, sind vielseitig einsetzbar und lassen sich mit Produkten von KIPP kombinieren. </w:t>
      </w:r>
    </w:p>
    <w:p w:rsidR="009709CF" w:rsidRDefault="009709CF" w:rsidP="001F595A">
      <w:pPr>
        <w:spacing w:line="276" w:lineRule="auto"/>
        <w:rPr>
          <w:b/>
          <w:bCs/>
          <w:sz w:val="22"/>
          <w:szCs w:val="22"/>
        </w:rPr>
      </w:pPr>
    </w:p>
    <w:p w:rsidR="00734277" w:rsidRPr="002A2660" w:rsidRDefault="00734277" w:rsidP="0073427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den neuen Haltestücken präsentiert KIPP eine anwenderfreundliche Montagehilfe</w:t>
      </w:r>
      <w:r w:rsidR="005E38F6">
        <w:rPr>
          <w:rFonts w:cs="Arial"/>
          <w:sz w:val="22"/>
          <w:szCs w:val="22"/>
        </w:rPr>
        <w:t xml:space="preserve"> vieler Produkte, unter anderem</w:t>
      </w:r>
      <w:r>
        <w:rPr>
          <w:rFonts w:cs="Arial"/>
          <w:sz w:val="22"/>
          <w:szCs w:val="22"/>
        </w:rPr>
        <w:t xml:space="preserve"> für </w:t>
      </w:r>
      <w:proofErr w:type="spellStart"/>
      <w:r>
        <w:rPr>
          <w:rFonts w:cs="Arial"/>
          <w:sz w:val="22"/>
          <w:szCs w:val="22"/>
        </w:rPr>
        <w:t>Arretierbolzen</w:t>
      </w:r>
      <w:proofErr w:type="spellEnd"/>
      <w:r>
        <w:rPr>
          <w:rFonts w:cs="Arial"/>
          <w:sz w:val="22"/>
          <w:szCs w:val="22"/>
        </w:rPr>
        <w:t xml:space="preserve">, Sperrriegel oder federnde Druckstücke. </w:t>
      </w:r>
      <w:r w:rsidR="005E38F6">
        <w:rPr>
          <w:rFonts w:cs="Arial"/>
          <w:sz w:val="22"/>
          <w:szCs w:val="22"/>
        </w:rPr>
        <w:t>Die große Variantenvielfalt von verschiedenen</w:t>
      </w:r>
      <w:r>
        <w:rPr>
          <w:rFonts w:cs="Arial"/>
          <w:sz w:val="22"/>
          <w:szCs w:val="22"/>
        </w:rPr>
        <w:t xml:space="preserve"> Regel- oder Feingewinde garantieren eine </w:t>
      </w:r>
      <w:r w:rsidR="005E38F6">
        <w:rPr>
          <w:rFonts w:cs="Arial"/>
          <w:sz w:val="22"/>
          <w:szCs w:val="22"/>
        </w:rPr>
        <w:t>passende</w:t>
      </w:r>
      <w:r>
        <w:rPr>
          <w:rFonts w:cs="Arial"/>
          <w:sz w:val="22"/>
          <w:szCs w:val="22"/>
        </w:rPr>
        <w:t xml:space="preserve"> Befestigung</w:t>
      </w:r>
      <w:r w:rsidR="005E38F6">
        <w:rPr>
          <w:rFonts w:cs="Arial"/>
          <w:sz w:val="22"/>
          <w:szCs w:val="22"/>
        </w:rPr>
        <w:t xml:space="preserve"> der Bauteile</w:t>
      </w:r>
      <w:r>
        <w:rPr>
          <w:rFonts w:cs="Arial"/>
          <w:sz w:val="22"/>
          <w:szCs w:val="22"/>
        </w:rPr>
        <w:t>. Zudem fixieren Klemmschlitze das Bauteil beim Anschrauben am Haltestück und erleichtern</w:t>
      </w:r>
      <w:r w:rsidR="005E38F6">
        <w:rPr>
          <w:rFonts w:cs="Arial"/>
          <w:sz w:val="22"/>
          <w:szCs w:val="22"/>
        </w:rPr>
        <w:t xml:space="preserve"> somit</w:t>
      </w:r>
      <w:r>
        <w:rPr>
          <w:rFonts w:cs="Arial"/>
          <w:sz w:val="22"/>
          <w:szCs w:val="22"/>
        </w:rPr>
        <w:t xml:space="preserve"> die Anwendung. Die Haltestücke lassen sich mit vielen Bedienteilen von KIPP kombinieren. </w:t>
      </w:r>
      <w:r>
        <w:rPr>
          <w:sz w:val="22"/>
          <w:szCs w:val="22"/>
        </w:rPr>
        <w:t>Der besonders leichte Werkstoff Aluminium und die kompakte Baugröße erleichtern die Montage auch bei beengten Platzverhältnissen.</w:t>
      </w:r>
    </w:p>
    <w:p w:rsidR="00734277" w:rsidRPr="00413329" w:rsidRDefault="00734277" w:rsidP="00734277">
      <w:pPr>
        <w:spacing w:line="276" w:lineRule="auto"/>
        <w:rPr>
          <w:rFonts w:cs="Arial"/>
          <w:sz w:val="22"/>
          <w:szCs w:val="22"/>
        </w:rPr>
      </w:pPr>
    </w:p>
    <w:p w:rsidR="000D7C05" w:rsidRDefault="00734277" w:rsidP="00734277">
      <w:pPr>
        <w:spacing w:line="276" w:lineRule="auto"/>
        <w:rPr>
          <w:szCs w:val="22"/>
        </w:rPr>
      </w:pPr>
      <w:r>
        <w:rPr>
          <w:rFonts w:cs="Arial"/>
          <w:sz w:val="22"/>
          <w:szCs w:val="22"/>
        </w:rPr>
        <w:t>KIPP bietet die Haltestücke in zwei Varianten an: Form A verfügt über eine Befestigungsbohrung parallel zum Gewinde, bei Form B verläuft die Bohrung senkrecht zum Gewinde. Befestigt wird das Haltestück mit Zylinderschrauben DIN ISO 4762 an den entsprechenden Bohrungen. Alle Haltestücke sind schwarzmatt eloxiert und werden ab Werk mit Regel- oder Feingewinde von M6 bis M20</w:t>
      </w:r>
      <w:r w:rsidR="005574E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x</w:t>
      </w:r>
      <w:r w:rsidR="005574E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1,5 angeboten.</w:t>
      </w:r>
      <w:r w:rsidR="009709CF">
        <w:rPr>
          <w:sz w:val="22"/>
          <w:szCs w:val="22"/>
        </w:rPr>
        <w:t xml:space="preserve"> </w:t>
      </w:r>
      <w:r w:rsidR="000D7C05">
        <w:rPr>
          <w:rFonts w:cs="Arial"/>
          <w:sz w:val="22"/>
          <w:szCs w:val="22"/>
        </w:rPr>
        <w:t xml:space="preserve"> </w:t>
      </w: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 w:rsidRPr="003274EE">
        <w:rPr>
          <w:rFonts w:cs="Arial"/>
          <w:sz w:val="20"/>
          <w:u w:val="single"/>
        </w:rPr>
        <w:t>Zeichen mit Leerzeichen: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Headline:</w:t>
      </w:r>
      <w:r w:rsidRPr="003274EE">
        <w:rPr>
          <w:rFonts w:cs="Arial"/>
          <w:sz w:val="20"/>
        </w:rPr>
        <w:tab/>
      </w:r>
      <w:r w:rsidR="00236E3B">
        <w:rPr>
          <w:rFonts w:cs="Arial"/>
          <w:sz w:val="20"/>
        </w:rPr>
        <w:t>55</w:t>
      </w:r>
      <w:r w:rsidRPr="003274EE">
        <w:rPr>
          <w:rFonts w:cs="Arial"/>
          <w:sz w:val="20"/>
        </w:rPr>
        <w:t xml:space="preserve"> Zeichen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proofErr w:type="spellStart"/>
      <w:r>
        <w:rPr>
          <w:rFonts w:cs="Arial"/>
          <w:sz w:val="20"/>
        </w:rPr>
        <w:t>Pre-</w:t>
      </w:r>
      <w:r w:rsidR="00D91134" w:rsidRPr="003274EE">
        <w:rPr>
          <w:rFonts w:cs="Arial"/>
          <w:sz w:val="20"/>
        </w:rPr>
        <w:t>head</w:t>
      </w:r>
      <w:proofErr w:type="spellEnd"/>
      <w:r w:rsidR="00D91134" w:rsidRPr="003274EE">
        <w:rPr>
          <w:rFonts w:cs="Arial"/>
          <w:sz w:val="20"/>
        </w:rPr>
        <w:t>:</w:t>
      </w:r>
      <w:r w:rsidR="00D91134" w:rsidRPr="003274EE">
        <w:rPr>
          <w:rFonts w:cs="Arial"/>
          <w:sz w:val="20"/>
        </w:rPr>
        <w:tab/>
      </w:r>
      <w:r w:rsidR="00236E3B">
        <w:rPr>
          <w:rFonts w:cs="Arial"/>
          <w:sz w:val="20"/>
        </w:rPr>
        <w:t>2</w:t>
      </w:r>
      <w:r w:rsidR="002174EB">
        <w:rPr>
          <w:rFonts w:cs="Arial"/>
          <w:sz w:val="20"/>
        </w:rPr>
        <w:t>1</w:t>
      </w:r>
      <w:r w:rsidR="00D91134" w:rsidRPr="003274EE">
        <w:rPr>
          <w:rFonts w:cs="Arial"/>
          <w:sz w:val="20"/>
        </w:rPr>
        <w:t xml:space="preserve"> 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236E3B">
        <w:rPr>
          <w:rFonts w:cs="Arial"/>
          <w:sz w:val="20"/>
        </w:rPr>
        <w:t>1.225</w:t>
      </w:r>
      <w:r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  <w:bookmarkStart w:id="0" w:name="_GoBack"/>
      <w:bookmarkEnd w:id="0"/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Gesamt:</w:t>
      </w:r>
      <w:r w:rsidRPr="003274EE">
        <w:rPr>
          <w:rFonts w:cs="Arial"/>
          <w:sz w:val="20"/>
        </w:rPr>
        <w:tab/>
      </w:r>
      <w:r w:rsidR="00E26490">
        <w:rPr>
          <w:rFonts w:cs="Arial"/>
          <w:sz w:val="20"/>
        </w:rPr>
        <w:t>1.</w:t>
      </w:r>
      <w:r w:rsidR="002174EB">
        <w:rPr>
          <w:rFonts w:cs="Arial"/>
          <w:sz w:val="20"/>
        </w:rPr>
        <w:t>301</w:t>
      </w:r>
      <w:r w:rsidRPr="003274EE">
        <w:rPr>
          <w:rFonts w:cs="Arial"/>
          <w:sz w:val="20"/>
        </w:rPr>
        <w:t xml:space="preserve"> Zeichen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8D7D92">
      <w:pPr>
        <w:tabs>
          <w:tab w:val="left" w:pos="4020"/>
        </w:tabs>
        <w:rPr>
          <w:noProof/>
        </w:rPr>
      </w:pPr>
      <w:r>
        <w:rPr>
          <w:noProof/>
        </w:rPr>
        <w:tab/>
      </w:r>
      <w:r w:rsidRPr="00F94190">
        <w:rPr>
          <w:noProof/>
        </w:rPr>
        <w:t xml:space="preserve"> </w:t>
      </w: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 xml:space="preserve">Telefon: +49 </w:t>
      </w:r>
      <w:r w:rsidR="00D91134" w:rsidRPr="003274EE">
        <w:rPr>
          <w:rFonts w:cs="Arial"/>
          <w:sz w:val="20"/>
        </w:rPr>
        <w:t>7454 793-30</w:t>
      </w:r>
    </w:p>
    <w:p w:rsidR="00D91134" w:rsidRDefault="00D91134" w:rsidP="00D91134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:rsidR="0094682F" w:rsidRDefault="0094682F"/>
    <w:p w:rsidR="00734277" w:rsidRDefault="00734277">
      <w:r>
        <w:br w:type="page"/>
      </w:r>
    </w:p>
    <w:p w:rsidR="0094682F" w:rsidRPr="003274EE" w:rsidRDefault="0094682F" w:rsidP="0094682F">
      <w:pPr>
        <w:pStyle w:val="berschrift3"/>
      </w:pPr>
      <w:r w:rsidRPr="003274EE">
        <w:lastRenderedPageBreak/>
        <w:t>Weitere Informationen und Pressefotos</w:t>
      </w:r>
    </w:p>
    <w:p w:rsidR="0094682F" w:rsidRDefault="0094682F" w:rsidP="0094682F">
      <w:pPr>
        <w:ind w:left="284"/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>
        <w:rPr>
          <w:sz w:val="20"/>
        </w:rPr>
        <w:br/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  <w:rPr>
          <w:lang w:val="de-DE"/>
        </w:rPr>
      </w:pPr>
      <w:r w:rsidRPr="003274EE">
        <w:t>Foto</w:t>
      </w:r>
      <w:r>
        <w:rPr>
          <w:lang w:val="de-DE"/>
        </w:rPr>
        <w:t>s</w:t>
      </w:r>
      <w:r w:rsidRPr="003274EE"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8B3189" w:rsidRPr="003274EE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Bildtext: </w:t>
            </w:r>
          </w:p>
          <w:p w:rsidR="0094682F" w:rsidRPr="0094682F" w:rsidRDefault="008B3189" w:rsidP="009468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KIPP Haltestücke aus </w:t>
            </w:r>
            <w:r w:rsidR="005E38F6">
              <w:rPr>
                <w:b/>
                <w:bCs/>
                <w:sz w:val="20"/>
              </w:rPr>
              <w:t xml:space="preserve">leichtem </w:t>
            </w:r>
            <w:r>
              <w:rPr>
                <w:b/>
                <w:bCs/>
                <w:sz w:val="20"/>
              </w:rPr>
              <w:t>Aluminium</w:t>
            </w:r>
            <w:r w:rsidR="0083056B">
              <w:rPr>
                <w:b/>
                <w:bCs/>
                <w:sz w:val="20"/>
              </w:rPr>
              <w:t xml:space="preserve"> sind vielseitig einsetzbar und kombinierbar.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94682F" w:rsidRPr="0094682F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94682F" w:rsidRDefault="0094682F" w:rsidP="0094682F">
                  <w:pPr>
                    <w:divId w:val="2012559489"/>
                    <w:rPr>
                      <w:sz w:val="20"/>
                    </w:rPr>
                  </w:pPr>
                </w:p>
              </w:tc>
            </w:tr>
          </w:tbl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94682F" w:rsidRPr="00ED01E4" w:rsidRDefault="0094682F" w:rsidP="001077B3">
            <w:pPr>
              <w:rPr>
                <w:sz w:val="20"/>
              </w:rPr>
            </w:pPr>
          </w:p>
        </w:tc>
      </w:tr>
      <w:tr w:rsidR="008B3189" w:rsidRPr="00ED01E4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8B3189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E40346" wp14:editId="215E4E20">
                  <wp:extent cx="2672812" cy="1022350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 Haltestücke Aluminiu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062" cy="110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 w:rsidRPr="00524B91">
              <w:rPr>
                <w:sz w:val="16"/>
                <w:szCs w:val="16"/>
              </w:rPr>
              <w:t xml:space="preserve">Bildrechte: Freigegeben zur lizenz- und honorarfreien Veröffentlichung in Fachmedien. </w:t>
            </w:r>
          </w:p>
          <w:p w:rsidR="0094682F" w:rsidRPr="00524B91" w:rsidRDefault="0094682F" w:rsidP="001077B3">
            <w:pPr>
              <w:ind w:left="-79"/>
              <w:rPr>
                <w:sz w:val="16"/>
                <w:szCs w:val="16"/>
              </w:rPr>
            </w:pPr>
            <w:r w:rsidRPr="00524B91">
              <w:rPr>
                <w:sz w:val="16"/>
                <w:szCs w:val="16"/>
              </w:rPr>
              <w:t xml:space="preserve">Mit der Bitte um Quellenangabe und Beleg. 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ind w:left="-79"/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CD51D6" w:rsidRDefault="00CD51D6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84942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94682F" w:rsidRDefault="00984942" w:rsidP="001077B3">
            <w:pPr>
              <w:rPr>
                <w:sz w:val="20"/>
              </w:rPr>
            </w:pPr>
            <w:r w:rsidRPr="006F614E">
              <w:rPr>
                <w:noProof/>
                <w:sz w:val="20"/>
              </w:rPr>
              <w:t xml:space="preserve">KIPP </w:t>
            </w:r>
            <w:r w:rsidR="00734277">
              <w:rPr>
                <w:noProof/>
                <w:sz w:val="20"/>
              </w:rPr>
              <w:t>Haltestücke Aluminium</w:t>
            </w:r>
            <w:r w:rsidRPr="006F614E">
              <w:rPr>
                <w:noProof/>
                <w:sz w:val="20"/>
              </w:rPr>
              <w:t>.</w:t>
            </w:r>
            <w:r w:rsidRPr="00984942">
              <w:rPr>
                <w:noProof/>
                <w:sz w:val="20"/>
              </w:rPr>
              <w:t>jpg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ED01E4" w:rsidRDefault="0094682F" w:rsidP="001077B3">
            <w:pPr>
              <w:rPr>
                <w:sz w:val="20"/>
              </w:rPr>
            </w:pPr>
          </w:p>
        </w:tc>
      </w:tr>
    </w:tbl>
    <w:p w:rsidR="0094682F" w:rsidRPr="003274EE" w:rsidRDefault="0094682F" w:rsidP="0094682F"/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174EB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6D91"/>
    <w:rsid w:val="00173AD9"/>
    <w:rsid w:val="00197C78"/>
    <w:rsid w:val="001A3A33"/>
    <w:rsid w:val="001C1C06"/>
    <w:rsid w:val="001C5D12"/>
    <w:rsid w:val="001F595A"/>
    <w:rsid w:val="00205AB3"/>
    <w:rsid w:val="00210153"/>
    <w:rsid w:val="00210655"/>
    <w:rsid w:val="002174EB"/>
    <w:rsid w:val="00236E3B"/>
    <w:rsid w:val="002400FA"/>
    <w:rsid w:val="0025782E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574E2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5E38F6"/>
    <w:rsid w:val="00645FBD"/>
    <w:rsid w:val="00677302"/>
    <w:rsid w:val="00681803"/>
    <w:rsid w:val="006E09D7"/>
    <w:rsid w:val="006E1561"/>
    <w:rsid w:val="006E623B"/>
    <w:rsid w:val="006E7A95"/>
    <w:rsid w:val="006F540A"/>
    <w:rsid w:val="006F614E"/>
    <w:rsid w:val="0070009F"/>
    <w:rsid w:val="00713FCC"/>
    <w:rsid w:val="00721B9E"/>
    <w:rsid w:val="0072422F"/>
    <w:rsid w:val="0073096B"/>
    <w:rsid w:val="00734277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056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D718C"/>
    <w:rsid w:val="008D722E"/>
    <w:rsid w:val="008D7D92"/>
    <w:rsid w:val="009279A4"/>
    <w:rsid w:val="00943D25"/>
    <w:rsid w:val="0094682F"/>
    <w:rsid w:val="0095515C"/>
    <w:rsid w:val="00967469"/>
    <w:rsid w:val="009709CF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D51D6"/>
    <w:rsid w:val="00CF6850"/>
    <w:rsid w:val="00D12D81"/>
    <w:rsid w:val="00D158CF"/>
    <w:rsid w:val="00D1787C"/>
    <w:rsid w:val="00D17F97"/>
    <w:rsid w:val="00D31397"/>
    <w:rsid w:val="00D610DD"/>
    <w:rsid w:val="00D776C0"/>
    <w:rsid w:val="00D90044"/>
    <w:rsid w:val="00D91134"/>
    <w:rsid w:val="00DA6035"/>
    <w:rsid w:val="00DD7BB1"/>
    <w:rsid w:val="00DE4BEA"/>
    <w:rsid w:val="00DE744E"/>
    <w:rsid w:val="00E04162"/>
    <w:rsid w:val="00E11211"/>
    <w:rsid w:val="00E26490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A5DFC"/>
    <w:rsid w:val="00FB7AF0"/>
    <w:rsid w:val="00FC170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FBC8-1875-40B5-820B-116A663D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BeckStefanie</cp:lastModifiedBy>
  <cp:revision>12</cp:revision>
  <cp:lastPrinted>2015-06-03T08:59:00Z</cp:lastPrinted>
  <dcterms:created xsi:type="dcterms:W3CDTF">2015-07-01T07:00:00Z</dcterms:created>
  <dcterms:modified xsi:type="dcterms:W3CDTF">2015-07-07T09:05:00Z</dcterms:modified>
</cp:coreProperties>
</file>