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0CA" w:rsidRDefault="00021C53" w:rsidP="00F37E0F">
      <w:pPr>
        <w:rPr>
          <w:noProof/>
          <w:u w:val="single"/>
        </w:rPr>
      </w:pPr>
      <w:r>
        <w:rPr>
          <w:noProof/>
        </w:rPr>
        <w:drawing>
          <wp:anchor distT="0" distB="0" distL="114300" distR="114300" simplePos="0" relativeHeight="251657728" behindDoc="1" locked="0" layoutInCell="1" allowOverlap="1" wp14:anchorId="54EF2CA0" wp14:editId="768FEB4F">
            <wp:simplePos x="0" y="0"/>
            <wp:positionH relativeFrom="column">
              <wp:posOffset>4925695</wp:posOffset>
            </wp:positionH>
            <wp:positionV relativeFrom="paragraph">
              <wp:posOffset>-789305</wp:posOffset>
            </wp:positionV>
            <wp:extent cx="1036955" cy="760095"/>
            <wp:effectExtent l="0" t="0" r="0" b="1905"/>
            <wp:wrapThrough wrapText="bothSides">
              <wp:wrapPolygon edited="0">
                <wp:start x="0" y="0"/>
                <wp:lineTo x="0" y="21113"/>
                <wp:lineTo x="21031" y="21113"/>
                <wp:lineTo x="21031" y="0"/>
                <wp:lineTo x="0" y="0"/>
              </wp:wrapPolygon>
            </wp:wrapThrough>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F37E0F" w:rsidRDefault="00F37E0F" w:rsidP="00F37E0F">
      <w:pPr>
        <w:rPr>
          <w:noProof/>
          <w:u w:val="single"/>
        </w:rPr>
      </w:pPr>
    </w:p>
    <w:p w:rsidR="006700CA" w:rsidRDefault="006700CA" w:rsidP="00783817">
      <w:pPr>
        <w:pStyle w:val="berschrift3"/>
        <w:tabs>
          <w:tab w:val="right" w:pos="9356"/>
        </w:tabs>
        <w:rPr>
          <w:noProof/>
          <w:u w:val="single"/>
          <w:lang w:val="de-DE"/>
        </w:rPr>
      </w:pPr>
    </w:p>
    <w:p w:rsidR="006700CA" w:rsidRDefault="006700CA" w:rsidP="00783817">
      <w:pPr>
        <w:pStyle w:val="berschrift3"/>
        <w:tabs>
          <w:tab w:val="right" w:pos="9356"/>
        </w:tabs>
        <w:rPr>
          <w:noProof/>
          <w:u w:val="single"/>
          <w:lang w:val="de-DE"/>
        </w:rPr>
      </w:pPr>
    </w:p>
    <w:p w:rsidR="006700CA" w:rsidRDefault="006700CA" w:rsidP="00783817">
      <w:pPr>
        <w:pStyle w:val="berschrift3"/>
        <w:tabs>
          <w:tab w:val="right" w:pos="9356"/>
        </w:tabs>
        <w:rPr>
          <w:noProof/>
          <w:u w:val="single"/>
          <w:lang w:val="de-DE"/>
        </w:rPr>
      </w:pPr>
    </w:p>
    <w:p w:rsidR="00783817" w:rsidRPr="006700CA" w:rsidRDefault="00783817" w:rsidP="00783817">
      <w:pPr>
        <w:pStyle w:val="berschrift3"/>
        <w:tabs>
          <w:tab w:val="right" w:pos="9356"/>
        </w:tabs>
        <w:rPr>
          <w:szCs w:val="22"/>
        </w:rPr>
      </w:pPr>
      <w:r w:rsidRPr="00651290">
        <w:rPr>
          <w:noProof/>
          <w:u w:val="single"/>
          <w:lang w:val="de-DE"/>
        </w:rPr>
        <w:t>Pressemitteilung</w:t>
      </w:r>
      <w:r w:rsidRPr="00651290">
        <w:rPr>
          <w:szCs w:val="22"/>
        </w:rPr>
        <w:t xml:space="preserve"> </w:t>
      </w:r>
      <w:r>
        <w:rPr>
          <w:szCs w:val="22"/>
        </w:rPr>
        <w:tab/>
      </w:r>
      <w:r w:rsidR="008354E3">
        <w:rPr>
          <w:b w:val="0"/>
          <w:sz w:val="22"/>
          <w:szCs w:val="22"/>
        </w:rPr>
        <w:t>Sulz am Neckar, Juli</w:t>
      </w:r>
      <w:r w:rsidR="00071EC7">
        <w:rPr>
          <w:b w:val="0"/>
          <w:sz w:val="22"/>
          <w:szCs w:val="22"/>
          <w:lang w:val="de-DE"/>
        </w:rPr>
        <w:t xml:space="preserve"> 2019</w:t>
      </w:r>
    </w:p>
    <w:p w:rsidR="002E6D66" w:rsidRDefault="002E6D66" w:rsidP="00DE4BEA">
      <w:pPr>
        <w:rPr>
          <w:rFonts w:cs="Arial"/>
          <w:sz w:val="22"/>
          <w:szCs w:val="22"/>
        </w:rPr>
      </w:pPr>
    </w:p>
    <w:p w:rsidR="002E6D66" w:rsidRDefault="002E6D66" w:rsidP="00DE4BEA">
      <w:pPr>
        <w:rPr>
          <w:rFonts w:cs="Arial"/>
          <w:sz w:val="22"/>
          <w:szCs w:val="22"/>
        </w:rPr>
      </w:pPr>
    </w:p>
    <w:p w:rsidR="0075737F" w:rsidRDefault="0075737F" w:rsidP="0075737F">
      <w:pPr>
        <w:pStyle w:val="berschrift1"/>
        <w:rPr>
          <w:lang w:val="de-DE"/>
        </w:rPr>
      </w:pPr>
      <w:r>
        <w:rPr>
          <w:lang w:val="de-DE"/>
        </w:rPr>
        <w:t xml:space="preserve">Der Schlüssel zu mehr Sicherheit – abschließbare Bediengriffe von KIPP </w:t>
      </w:r>
    </w:p>
    <w:p w:rsidR="00620649" w:rsidRDefault="00620649" w:rsidP="003C27D8">
      <w:pPr>
        <w:spacing w:line="360" w:lineRule="auto"/>
        <w:rPr>
          <w:rFonts w:cs="Arial"/>
          <w:b/>
          <w:bCs/>
          <w:sz w:val="22"/>
          <w:szCs w:val="22"/>
        </w:rPr>
      </w:pPr>
    </w:p>
    <w:p w:rsidR="0075737F" w:rsidRPr="00B27C9B" w:rsidRDefault="0075737F" w:rsidP="0075737F">
      <w:pPr>
        <w:spacing w:line="360" w:lineRule="auto"/>
        <w:rPr>
          <w:rFonts w:cs="Arial"/>
          <w:b/>
          <w:bCs/>
          <w:color w:val="000000" w:themeColor="text1"/>
          <w:sz w:val="22"/>
          <w:szCs w:val="22"/>
        </w:rPr>
      </w:pPr>
      <w:r w:rsidRPr="00B27C9B">
        <w:rPr>
          <w:rFonts w:cs="Arial"/>
          <w:b/>
          <w:bCs/>
          <w:color w:val="000000" w:themeColor="text1"/>
          <w:sz w:val="22"/>
          <w:szCs w:val="22"/>
        </w:rPr>
        <w:t>Griffe und Knöpfe von KIPP dienen der manuellen Fixierung und Klemmung. Einsatz finden sie beispielsweise im Maschinenbau, Werkzeugbau, Anlagenbau sowie an Prüfgeräten und medizinischen Geräten. Insbesondere in sicherheitsrelevanten Bereichen punkten die n</w:t>
      </w:r>
      <w:r w:rsidR="00E0115F">
        <w:rPr>
          <w:rFonts w:cs="Arial"/>
          <w:b/>
          <w:bCs/>
          <w:color w:val="000000" w:themeColor="text1"/>
          <w:sz w:val="22"/>
          <w:szCs w:val="22"/>
        </w:rPr>
        <w:t>euen,</w:t>
      </w:r>
      <w:r w:rsidRPr="00B27C9B">
        <w:rPr>
          <w:rFonts w:cs="Arial"/>
          <w:b/>
          <w:bCs/>
          <w:color w:val="000000" w:themeColor="text1"/>
          <w:sz w:val="22"/>
          <w:szCs w:val="22"/>
        </w:rPr>
        <w:t xml:space="preserve"> abschließbaren Bediengriffe. Sie verhindern ein unberechtigtes Lösen der Verschraubung oder Verbindung. </w:t>
      </w:r>
    </w:p>
    <w:p w:rsidR="00426264" w:rsidRDefault="00426264" w:rsidP="00071EC7">
      <w:pPr>
        <w:spacing w:line="360" w:lineRule="auto"/>
        <w:rPr>
          <w:rFonts w:cs="Arial"/>
          <w:bCs/>
          <w:color w:val="000000" w:themeColor="text1"/>
          <w:sz w:val="22"/>
          <w:szCs w:val="22"/>
        </w:rPr>
      </w:pPr>
    </w:p>
    <w:p w:rsidR="0075737F" w:rsidRDefault="0075737F" w:rsidP="0075737F">
      <w:pPr>
        <w:spacing w:line="360" w:lineRule="auto"/>
        <w:rPr>
          <w:rFonts w:cs="Arial"/>
          <w:bCs/>
          <w:color w:val="000000" w:themeColor="text1"/>
          <w:sz w:val="22"/>
          <w:szCs w:val="22"/>
        </w:rPr>
      </w:pPr>
      <w:r w:rsidRPr="00A12414">
        <w:rPr>
          <w:rFonts w:cs="Arial"/>
          <w:bCs/>
          <w:color w:val="000000" w:themeColor="text1"/>
          <w:sz w:val="22"/>
          <w:szCs w:val="22"/>
        </w:rPr>
        <w:t xml:space="preserve">KIPP hat unter anderem abschließbare Fünfsterngriffe ins Sortiment aufgenommen, die sich für die Anwendung </w:t>
      </w:r>
      <w:r w:rsidR="00A12414" w:rsidRPr="00A12414">
        <w:rPr>
          <w:rFonts w:cs="Arial"/>
          <w:bCs/>
          <w:color w:val="000000" w:themeColor="text1"/>
          <w:sz w:val="22"/>
          <w:szCs w:val="22"/>
        </w:rPr>
        <w:t>im Gerätebau</w:t>
      </w:r>
      <w:r w:rsidRPr="00A12414">
        <w:rPr>
          <w:rFonts w:cs="Arial"/>
          <w:bCs/>
          <w:color w:val="000000" w:themeColor="text1"/>
          <w:sz w:val="22"/>
          <w:szCs w:val="22"/>
        </w:rPr>
        <w:t xml:space="preserve"> eignen.</w:t>
      </w:r>
      <w:r>
        <w:rPr>
          <w:rFonts w:cs="Arial"/>
          <w:bCs/>
          <w:color w:val="000000" w:themeColor="text1"/>
          <w:sz w:val="22"/>
          <w:szCs w:val="22"/>
        </w:rPr>
        <w:t xml:space="preserve"> Auch in der Verpackungsindustrie, dem Sondermaschinen- und Werkzeugbau sowie der Campingbranche kommen die abschließbaren Griffe zum Einsatz. Die Griffstücke selbst sind aus Thermoplast gefertigt, die Stahlteile sind blau passiviert und die Schließzylinder bestehen aus Zinkdruckguss. Diese Materialzusammensetzung garantiert eine Hitzebeständigkeit bis </w:t>
      </w:r>
      <w:r w:rsidRPr="00E40652">
        <w:rPr>
          <w:rFonts w:cs="Arial"/>
          <w:bCs/>
          <w:color w:val="000000" w:themeColor="text1"/>
          <w:sz w:val="22"/>
          <w:szCs w:val="22"/>
        </w:rPr>
        <w:t>100</w:t>
      </w:r>
      <w:r>
        <w:rPr>
          <w:rFonts w:cs="Arial"/>
          <w:bCs/>
          <w:color w:val="000000" w:themeColor="text1"/>
          <w:sz w:val="22"/>
          <w:szCs w:val="22"/>
        </w:rPr>
        <w:t xml:space="preserve"> </w:t>
      </w:r>
      <w:r w:rsidRPr="00E40652">
        <w:rPr>
          <w:rFonts w:cs="Arial"/>
          <w:bCs/>
          <w:color w:val="000000" w:themeColor="text1"/>
          <w:sz w:val="22"/>
          <w:szCs w:val="22"/>
        </w:rPr>
        <w:t>°C</w:t>
      </w:r>
      <w:r>
        <w:rPr>
          <w:rFonts w:cs="Arial"/>
          <w:bCs/>
          <w:color w:val="000000" w:themeColor="text1"/>
          <w:sz w:val="22"/>
          <w:szCs w:val="22"/>
        </w:rPr>
        <w:t xml:space="preserve">. </w:t>
      </w:r>
    </w:p>
    <w:p w:rsidR="0075737F" w:rsidRDefault="0075737F" w:rsidP="0075737F">
      <w:pPr>
        <w:spacing w:line="360" w:lineRule="auto"/>
        <w:rPr>
          <w:rFonts w:cs="Arial"/>
          <w:bCs/>
          <w:color w:val="000000" w:themeColor="text1"/>
          <w:sz w:val="22"/>
          <w:szCs w:val="22"/>
        </w:rPr>
      </w:pPr>
    </w:p>
    <w:p w:rsidR="0075737F" w:rsidRDefault="0075737F" w:rsidP="0075737F">
      <w:pPr>
        <w:spacing w:line="360" w:lineRule="auto"/>
        <w:rPr>
          <w:rFonts w:cs="Arial"/>
          <w:bCs/>
          <w:color w:val="000000" w:themeColor="text1"/>
          <w:sz w:val="22"/>
          <w:szCs w:val="22"/>
        </w:rPr>
      </w:pPr>
      <w:r>
        <w:rPr>
          <w:rFonts w:cs="Arial"/>
          <w:bCs/>
          <w:color w:val="000000" w:themeColor="text1"/>
          <w:sz w:val="22"/>
          <w:szCs w:val="22"/>
        </w:rPr>
        <w:t xml:space="preserve">Erhältlich sind die abschließbaren Fünfsterngriffe mit Innen- und Außengewinde in den Größen M8 und M10. Zudem bietet KIPP die Größe M6 als Variante mit Innengewinde an. Die Außengewinde sind jeweils 20 mm lang. Im Lieferumfang sind zwei Schlüssel enthalten, die sich in beiden Stellungen (geöffnet oder geschlossen) abziehen lassen. Da die Fünfsterngriffe abschließbar in der Standardvariante gleichschließend sind, können mehrere Griffe mit einem Schlüssel geöffnet oder geschlossen werden, was die tägliche Handhabung vereinfacht. Auf Anfrage fertigt KIPP verschiedenschließende Sondervarianten oder andere Gewindevarianten. </w:t>
      </w:r>
    </w:p>
    <w:p w:rsidR="00A04748" w:rsidRDefault="0010397C" w:rsidP="00650F39">
      <w:pPr>
        <w:spacing w:line="360" w:lineRule="auto"/>
        <w:rPr>
          <w:rFonts w:cs="Arial"/>
          <w:bCs/>
          <w:color w:val="000000" w:themeColor="text1"/>
          <w:sz w:val="22"/>
          <w:szCs w:val="22"/>
        </w:rPr>
      </w:pPr>
      <w:r>
        <w:rPr>
          <w:rFonts w:cs="Arial"/>
          <w:bCs/>
          <w:color w:val="000000" w:themeColor="text1"/>
          <w:sz w:val="22"/>
          <w:szCs w:val="22"/>
        </w:rPr>
        <w:t xml:space="preserve"> </w:t>
      </w:r>
    </w:p>
    <w:p w:rsidR="00D91134" w:rsidRPr="0030295B" w:rsidRDefault="00D91134" w:rsidP="00D91134">
      <w:pPr>
        <w:pStyle w:val="Pressetext"/>
      </w:pPr>
    </w:p>
    <w:p w:rsidR="00D91134" w:rsidRPr="003274EE" w:rsidRDefault="00D91134" w:rsidP="00D91134">
      <w:pPr>
        <w:rPr>
          <w:rFonts w:cs="Arial"/>
          <w:sz w:val="20"/>
          <w:u w:val="single"/>
        </w:rPr>
      </w:pPr>
      <w:r w:rsidRPr="003274EE">
        <w:rPr>
          <w:rFonts w:cs="Arial"/>
          <w:sz w:val="20"/>
          <w:u w:val="single"/>
        </w:rPr>
        <w:t>Zeichen mit Leerzeichen:</w:t>
      </w:r>
    </w:p>
    <w:p w:rsidR="00D91134" w:rsidRPr="003274EE" w:rsidRDefault="00D91134" w:rsidP="00D91134">
      <w:pPr>
        <w:tabs>
          <w:tab w:val="right" w:pos="2410"/>
        </w:tabs>
        <w:rPr>
          <w:rFonts w:cs="Arial"/>
          <w:sz w:val="20"/>
        </w:rPr>
      </w:pPr>
      <w:r w:rsidRPr="003274EE">
        <w:rPr>
          <w:rFonts w:cs="Arial"/>
          <w:sz w:val="20"/>
        </w:rPr>
        <w:t>Headline:</w:t>
      </w:r>
      <w:r w:rsidRPr="003274EE">
        <w:rPr>
          <w:rFonts w:cs="Arial"/>
          <w:sz w:val="20"/>
        </w:rPr>
        <w:tab/>
        <w:t xml:space="preserve"> </w:t>
      </w:r>
      <w:r w:rsidR="0075737F">
        <w:rPr>
          <w:rFonts w:cs="Arial"/>
          <w:sz w:val="20"/>
        </w:rPr>
        <w:t>71</w:t>
      </w:r>
      <w:r w:rsidR="004C173B">
        <w:rPr>
          <w:rFonts w:cs="Arial"/>
          <w:sz w:val="20"/>
        </w:rPr>
        <w:t xml:space="preserve"> </w:t>
      </w:r>
      <w:r w:rsidRPr="003274EE">
        <w:rPr>
          <w:rFonts w:cs="Arial"/>
          <w:sz w:val="20"/>
        </w:rPr>
        <w:t>Zeichen</w:t>
      </w:r>
    </w:p>
    <w:p w:rsidR="00D91134" w:rsidRPr="003274EE" w:rsidRDefault="00D91134" w:rsidP="00D91134">
      <w:pPr>
        <w:tabs>
          <w:tab w:val="right" w:pos="2410"/>
        </w:tabs>
        <w:rPr>
          <w:rFonts w:cs="Arial"/>
          <w:sz w:val="20"/>
        </w:rPr>
      </w:pPr>
      <w:r>
        <w:rPr>
          <w:rFonts w:cs="Arial"/>
          <w:sz w:val="20"/>
        </w:rPr>
        <w:t>Text</w:t>
      </w:r>
      <w:r w:rsidRPr="003274EE">
        <w:rPr>
          <w:rFonts w:cs="Arial"/>
          <w:sz w:val="20"/>
        </w:rPr>
        <w:t>:</w:t>
      </w:r>
      <w:r w:rsidRPr="003274EE">
        <w:rPr>
          <w:rFonts w:cs="Arial"/>
          <w:sz w:val="20"/>
        </w:rPr>
        <w:tab/>
      </w:r>
      <w:r w:rsidR="00FB2006">
        <w:rPr>
          <w:rFonts w:cs="Arial"/>
          <w:sz w:val="20"/>
        </w:rPr>
        <w:t>1.484</w:t>
      </w:r>
      <w:r>
        <w:rPr>
          <w:rFonts w:cs="Arial"/>
          <w:sz w:val="20"/>
        </w:rPr>
        <w:t xml:space="preserve"> </w:t>
      </w:r>
      <w:r w:rsidRPr="003274EE">
        <w:rPr>
          <w:rFonts w:cs="Arial"/>
          <w:sz w:val="20"/>
        </w:rPr>
        <w:t>Zeichen</w:t>
      </w:r>
    </w:p>
    <w:p w:rsidR="00D91134" w:rsidRPr="003274EE" w:rsidRDefault="00D91134" w:rsidP="00D91134">
      <w:pPr>
        <w:tabs>
          <w:tab w:val="right" w:pos="2410"/>
        </w:tabs>
        <w:rPr>
          <w:rFonts w:cs="Arial"/>
          <w:sz w:val="20"/>
        </w:rPr>
      </w:pPr>
      <w:r w:rsidRPr="003274EE">
        <w:rPr>
          <w:rFonts w:cs="Arial"/>
          <w:sz w:val="20"/>
        </w:rPr>
        <w:t>Gesamt:</w:t>
      </w:r>
      <w:r w:rsidRPr="003274EE">
        <w:rPr>
          <w:rFonts w:cs="Arial"/>
          <w:sz w:val="20"/>
        </w:rPr>
        <w:tab/>
      </w:r>
      <w:r w:rsidR="00FB2006">
        <w:rPr>
          <w:rFonts w:cs="Arial"/>
          <w:sz w:val="20"/>
        </w:rPr>
        <w:t>1.555</w:t>
      </w:r>
      <w:r w:rsidRPr="003274EE">
        <w:rPr>
          <w:rFonts w:cs="Arial"/>
          <w:sz w:val="20"/>
        </w:rPr>
        <w:t xml:space="preserve"> Zeichen</w:t>
      </w:r>
    </w:p>
    <w:p w:rsidR="00D91134" w:rsidRDefault="00D91134" w:rsidP="00D91134">
      <w:pPr>
        <w:rPr>
          <w:rFonts w:cs="Arial"/>
          <w:sz w:val="20"/>
        </w:rPr>
      </w:pPr>
    </w:p>
    <w:p w:rsidR="00C661D5" w:rsidRDefault="00C661D5">
      <w:pPr>
        <w:rPr>
          <w:rFonts w:eastAsia="Times"/>
          <w:sz w:val="22"/>
          <w:szCs w:val="20"/>
        </w:rPr>
      </w:pPr>
      <w:r>
        <w:br w:type="page"/>
      </w:r>
    </w:p>
    <w:p w:rsidR="00D91134" w:rsidRPr="000E5B84" w:rsidRDefault="00D91134" w:rsidP="00D91134">
      <w:pPr>
        <w:pStyle w:val="Pressetext"/>
      </w:pPr>
    </w:p>
    <w:p w:rsidR="00D91134" w:rsidRPr="003274EE" w:rsidRDefault="00D91134" w:rsidP="00D91134">
      <w:pPr>
        <w:rPr>
          <w:rFonts w:cs="Arial"/>
          <w:sz w:val="20"/>
        </w:rPr>
      </w:pPr>
      <w:r w:rsidRPr="003274EE">
        <w:rPr>
          <w:rFonts w:cs="Arial"/>
          <w:sz w:val="20"/>
        </w:rPr>
        <w:t>HEINRICH KIPP WERK KG</w:t>
      </w:r>
    </w:p>
    <w:p w:rsidR="00D91134" w:rsidRPr="003274EE" w:rsidRDefault="00D91134" w:rsidP="00D91134">
      <w:pPr>
        <w:rPr>
          <w:rFonts w:cs="Arial"/>
          <w:sz w:val="20"/>
        </w:rPr>
      </w:pPr>
      <w:r>
        <w:rPr>
          <w:rFonts w:cs="Arial"/>
          <w:sz w:val="20"/>
        </w:rPr>
        <w:t>Stefanie Beck, Marketing</w:t>
      </w:r>
    </w:p>
    <w:p w:rsidR="00D91134" w:rsidRPr="003274EE" w:rsidRDefault="00D91134" w:rsidP="00D91134">
      <w:pPr>
        <w:rPr>
          <w:rFonts w:cs="Arial"/>
          <w:sz w:val="20"/>
        </w:rPr>
      </w:pPr>
      <w:r w:rsidRPr="003274EE">
        <w:rPr>
          <w:rFonts w:cs="Arial"/>
          <w:sz w:val="20"/>
        </w:rPr>
        <w:t>Heubergstraße 2</w:t>
      </w:r>
    </w:p>
    <w:p w:rsidR="00D91134" w:rsidRPr="003274EE" w:rsidRDefault="00D91134" w:rsidP="00D91134">
      <w:pPr>
        <w:rPr>
          <w:rFonts w:cs="Arial"/>
          <w:sz w:val="20"/>
        </w:rPr>
      </w:pPr>
      <w:r w:rsidRPr="003274EE">
        <w:rPr>
          <w:rFonts w:cs="Arial"/>
          <w:sz w:val="20"/>
        </w:rPr>
        <w:t>72172 Sulz am Neckar</w:t>
      </w:r>
    </w:p>
    <w:p w:rsidR="00D91134" w:rsidRPr="003274EE" w:rsidRDefault="00D91134" w:rsidP="00D91134">
      <w:pPr>
        <w:rPr>
          <w:rFonts w:cs="Arial"/>
          <w:sz w:val="20"/>
        </w:rPr>
      </w:pPr>
    </w:p>
    <w:p w:rsidR="00D91134" w:rsidRPr="003274EE" w:rsidRDefault="00D91134" w:rsidP="00D91134">
      <w:pPr>
        <w:rPr>
          <w:rFonts w:cs="Arial"/>
          <w:sz w:val="20"/>
        </w:rPr>
      </w:pPr>
      <w:r w:rsidRPr="003274EE">
        <w:rPr>
          <w:rFonts w:cs="Arial"/>
          <w:sz w:val="20"/>
        </w:rPr>
        <w:t>Telefon: 07454 793-30</w:t>
      </w:r>
    </w:p>
    <w:p w:rsidR="00D91134" w:rsidRDefault="00D91134" w:rsidP="00D91134">
      <w:pPr>
        <w:rPr>
          <w:sz w:val="20"/>
          <w:szCs w:val="20"/>
        </w:rPr>
      </w:pPr>
      <w:r w:rsidRPr="003274EE">
        <w:rPr>
          <w:sz w:val="20"/>
          <w:szCs w:val="20"/>
        </w:rPr>
        <w:t xml:space="preserve">E-Mail: </w:t>
      </w:r>
      <w:r>
        <w:rPr>
          <w:sz w:val="20"/>
          <w:szCs w:val="20"/>
        </w:rPr>
        <w:t>s</w:t>
      </w:r>
      <w:r w:rsidR="000B6B8F">
        <w:rPr>
          <w:sz w:val="20"/>
          <w:szCs w:val="20"/>
        </w:rPr>
        <w:t>tefanie</w:t>
      </w:r>
      <w:r>
        <w:rPr>
          <w:sz w:val="20"/>
          <w:szCs w:val="20"/>
        </w:rPr>
        <w:t>.beck</w:t>
      </w:r>
      <w:r w:rsidRPr="003274EE">
        <w:rPr>
          <w:sz w:val="20"/>
          <w:szCs w:val="20"/>
        </w:rPr>
        <w:t>@kipp.com</w:t>
      </w:r>
      <w:r>
        <w:rPr>
          <w:sz w:val="20"/>
          <w:szCs w:val="20"/>
        </w:rPr>
        <w:t xml:space="preserve"> </w:t>
      </w:r>
    </w:p>
    <w:p w:rsidR="00D91134" w:rsidRDefault="00D91134" w:rsidP="00D91134">
      <w:pPr>
        <w:rPr>
          <w:sz w:val="20"/>
          <w:szCs w:val="20"/>
        </w:rPr>
      </w:pPr>
    </w:p>
    <w:p w:rsidR="0006792A" w:rsidRDefault="0006792A" w:rsidP="00D91134">
      <w:pPr>
        <w:rPr>
          <w:sz w:val="20"/>
          <w:szCs w:val="20"/>
        </w:rPr>
      </w:pPr>
    </w:p>
    <w:p w:rsidR="0006792A" w:rsidRDefault="0006792A" w:rsidP="00D91134">
      <w:pPr>
        <w:rPr>
          <w:sz w:val="20"/>
          <w:szCs w:val="20"/>
        </w:rPr>
      </w:pPr>
    </w:p>
    <w:p w:rsidR="00177259" w:rsidRDefault="00177259" w:rsidP="00D91134">
      <w:pPr>
        <w:rPr>
          <w:sz w:val="20"/>
          <w:szCs w:val="20"/>
        </w:rPr>
      </w:pPr>
    </w:p>
    <w:p w:rsidR="0006792A" w:rsidRPr="00572872" w:rsidRDefault="0006792A" w:rsidP="0006792A">
      <w:r w:rsidRPr="00572872">
        <w:t>Weitere Informationen und Pressefotos</w:t>
      </w:r>
    </w:p>
    <w:p w:rsidR="0006792A" w:rsidRDefault="0006792A" w:rsidP="0006792A">
      <w:pPr>
        <w:rPr>
          <w:sz w:val="20"/>
        </w:rPr>
      </w:pPr>
      <w:r w:rsidRPr="00634D5D">
        <w:rPr>
          <w:sz w:val="20"/>
        </w:rPr>
        <w:t xml:space="preserve">Siehe www.kipp.com, </w:t>
      </w:r>
      <w:r>
        <w:rPr>
          <w:sz w:val="20"/>
        </w:rPr>
        <w:t xml:space="preserve">Region: Deutschland, </w:t>
      </w:r>
      <w:r w:rsidRPr="00634D5D">
        <w:rPr>
          <w:sz w:val="20"/>
        </w:rPr>
        <w:t>Rubrik</w:t>
      </w:r>
      <w:r>
        <w:rPr>
          <w:sz w:val="20"/>
        </w:rPr>
        <w:t>:</w:t>
      </w:r>
      <w:r w:rsidRPr="00634D5D">
        <w:rPr>
          <w:sz w:val="20"/>
        </w:rPr>
        <w:t xml:space="preserve"> </w:t>
      </w:r>
      <w:r>
        <w:rPr>
          <w:sz w:val="20"/>
        </w:rPr>
        <w:t>News/Pressebereich</w:t>
      </w:r>
    </w:p>
    <w:p w:rsidR="0006792A" w:rsidRPr="00634D5D" w:rsidRDefault="0006792A" w:rsidP="0006792A">
      <w:pPr>
        <w:rPr>
          <w:sz w:val="20"/>
        </w:rPr>
      </w:pPr>
    </w:p>
    <w:p w:rsidR="0006792A" w:rsidRPr="003274EE" w:rsidRDefault="0006792A" w:rsidP="0006792A">
      <w:pPr>
        <w:rPr>
          <w:rFonts w:cs="Arial"/>
          <w:sz w:val="20"/>
          <w:szCs w:val="20"/>
        </w:rPr>
      </w:pPr>
    </w:p>
    <w:p w:rsidR="0006792A" w:rsidRDefault="0006792A" w:rsidP="0006792A">
      <w:pPr>
        <w:pStyle w:val="berschrift3"/>
      </w:pPr>
      <w:r w:rsidRPr="003274EE">
        <w:t>Foto</w:t>
      </w:r>
      <w:r>
        <w:rPr>
          <w:lang w:val="de-DE"/>
        </w:rPr>
        <w:t>s</w:t>
      </w:r>
      <w:r w:rsidRPr="003274EE">
        <w:tab/>
      </w:r>
    </w:p>
    <w:p w:rsidR="0006792A" w:rsidRPr="008A4372" w:rsidRDefault="0006792A" w:rsidP="0006792A"/>
    <w:tbl>
      <w:tblPr>
        <w:tblW w:w="9810" w:type="dxa"/>
        <w:tblInd w:w="113" w:type="dxa"/>
        <w:tblCellMar>
          <w:top w:w="28" w:type="dxa"/>
          <w:bottom w:w="28" w:type="dxa"/>
        </w:tblCellMar>
        <w:tblLook w:val="00A0" w:firstRow="1" w:lastRow="0" w:firstColumn="1" w:lastColumn="0" w:noHBand="0" w:noVBand="0"/>
      </w:tblPr>
      <w:tblGrid>
        <w:gridCol w:w="5376"/>
        <w:gridCol w:w="4434"/>
      </w:tblGrid>
      <w:tr w:rsidR="002A0825" w:rsidRPr="00BA30D1" w:rsidTr="00864177">
        <w:tc>
          <w:tcPr>
            <w:tcW w:w="4990" w:type="dxa"/>
          </w:tcPr>
          <w:p w:rsidR="00E476EB" w:rsidRDefault="00E0115F" w:rsidP="00E476EB">
            <w:pPr>
              <w:rPr>
                <w:rFonts w:cs="Arial"/>
                <w:b/>
                <w:bCs/>
                <w:sz w:val="22"/>
                <w:szCs w:val="22"/>
              </w:rPr>
            </w:pPr>
            <w:r>
              <w:rPr>
                <w:rFonts w:cs="Arial"/>
                <w:bCs/>
                <w:sz w:val="22"/>
                <w:szCs w:val="22"/>
              </w:rPr>
              <w:t>Die abschließbaren Bediengriffe von KIPP verhindern unberechtigtes Lösen.</w:t>
            </w:r>
          </w:p>
          <w:p w:rsidR="0075737F" w:rsidRDefault="0075737F" w:rsidP="00E476EB">
            <w:pPr>
              <w:rPr>
                <w:sz w:val="20"/>
              </w:rPr>
            </w:pPr>
          </w:p>
          <w:p w:rsidR="0006792A" w:rsidRPr="00E476EB" w:rsidRDefault="00A664FC" w:rsidP="00E476EB">
            <w:pPr>
              <w:rPr>
                <w:sz w:val="20"/>
              </w:rPr>
            </w:pPr>
            <w:r>
              <w:rPr>
                <w:noProof/>
                <w:sz w:val="20"/>
              </w:rPr>
              <w:drawing>
                <wp:inline distT="0" distB="0" distL="0" distR="0" wp14:anchorId="73C1D14A" wp14:editId="65B02524">
                  <wp:extent cx="3274834" cy="2456815"/>
                  <wp:effectExtent l="0" t="0" r="190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PP_Bediengriffe-abschließbar_K1378_CMYK_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2570" cy="2462619"/>
                          </a:xfrm>
                          <a:prstGeom prst="rect">
                            <a:avLst/>
                          </a:prstGeom>
                        </pic:spPr>
                      </pic:pic>
                    </a:graphicData>
                  </a:graphic>
                </wp:inline>
              </w:drawing>
            </w:r>
          </w:p>
        </w:tc>
        <w:tc>
          <w:tcPr>
            <w:tcW w:w="4820" w:type="dxa"/>
          </w:tcPr>
          <w:p w:rsidR="0006792A" w:rsidRDefault="0006792A" w:rsidP="00ED63FF">
            <w:pPr>
              <w:ind w:left="-250"/>
              <w:rPr>
                <w:noProof/>
                <w:sz w:val="20"/>
              </w:rPr>
            </w:pPr>
          </w:p>
          <w:p w:rsidR="0006792A" w:rsidRDefault="0006792A" w:rsidP="00ED63FF">
            <w:pPr>
              <w:ind w:hanging="250"/>
              <w:rPr>
                <w:noProof/>
                <w:sz w:val="20"/>
              </w:rPr>
            </w:pPr>
          </w:p>
          <w:p w:rsidR="0006792A" w:rsidRDefault="0006792A" w:rsidP="00ED63FF">
            <w:pPr>
              <w:ind w:left="-249"/>
              <w:rPr>
                <w:noProof/>
                <w:sz w:val="20"/>
              </w:rPr>
            </w:pPr>
          </w:p>
          <w:p w:rsidR="00864177" w:rsidRDefault="00864177" w:rsidP="006547F2">
            <w:pPr>
              <w:rPr>
                <w:noProof/>
                <w:sz w:val="20"/>
              </w:rPr>
            </w:pPr>
          </w:p>
          <w:p w:rsidR="00864177" w:rsidRDefault="00864177" w:rsidP="006547F2">
            <w:pPr>
              <w:rPr>
                <w:noProof/>
                <w:sz w:val="20"/>
              </w:rPr>
            </w:pPr>
          </w:p>
          <w:p w:rsidR="0006792A" w:rsidRPr="00DB3BF0" w:rsidRDefault="0006792A" w:rsidP="006547F2">
            <w:pPr>
              <w:rPr>
                <w:sz w:val="20"/>
              </w:rPr>
            </w:pPr>
            <w:r w:rsidRPr="00DB3BF0">
              <w:rPr>
                <w:sz w:val="20"/>
              </w:rPr>
              <w:t xml:space="preserve">Bilddatei: </w:t>
            </w:r>
          </w:p>
          <w:p w:rsidR="0006792A" w:rsidRDefault="0075737F" w:rsidP="00ED63FF">
            <w:pPr>
              <w:rPr>
                <w:sz w:val="20"/>
              </w:rPr>
            </w:pPr>
            <w:r>
              <w:rPr>
                <w:sz w:val="20"/>
              </w:rPr>
              <w:t>KIPP_Bediengriffe abschließbar_K1378</w:t>
            </w:r>
            <w:r w:rsidR="0006792A" w:rsidRPr="00435DAC">
              <w:rPr>
                <w:sz w:val="20"/>
              </w:rPr>
              <w:t>_</w:t>
            </w:r>
            <w:r w:rsidR="002A0825">
              <w:rPr>
                <w:sz w:val="20"/>
              </w:rPr>
              <w:t>CMYK</w:t>
            </w:r>
            <w:r w:rsidR="0006792A" w:rsidRPr="00DB3BF0">
              <w:rPr>
                <w:sz w:val="20"/>
              </w:rPr>
              <w:t>.jpg</w:t>
            </w:r>
          </w:p>
          <w:p w:rsidR="006547F2" w:rsidRDefault="006547F2" w:rsidP="00864177">
            <w:pPr>
              <w:ind w:right="-533"/>
              <w:rPr>
                <w:sz w:val="20"/>
              </w:rPr>
            </w:pPr>
          </w:p>
          <w:p w:rsidR="0006792A" w:rsidRDefault="0006792A" w:rsidP="00ED63FF">
            <w:pPr>
              <w:rPr>
                <w:sz w:val="20"/>
              </w:rPr>
            </w:pPr>
          </w:p>
          <w:p w:rsidR="0006792A" w:rsidRDefault="0006792A" w:rsidP="00ED63FF">
            <w:pPr>
              <w:rPr>
                <w:sz w:val="20"/>
                <w:vertAlign w:val="subscript"/>
              </w:rPr>
            </w:pPr>
            <w:r w:rsidRPr="0016288D">
              <w:rPr>
                <w:sz w:val="20"/>
                <w:vertAlign w:val="subscript"/>
              </w:rPr>
              <w:t xml:space="preserve"> </w:t>
            </w:r>
          </w:p>
          <w:p w:rsidR="002A0825" w:rsidRDefault="002A0825" w:rsidP="00ED63FF">
            <w:pPr>
              <w:rPr>
                <w:sz w:val="20"/>
                <w:vertAlign w:val="subscript"/>
              </w:rPr>
            </w:pPr>
          </w:p>
          <w:p w:rsidR="002A0825" w:rsidRDefault="002A0825" w:rsidP="00ED63FF">
            <w:pPr>
              <w:rPr>
                <w:sz w:val="20"/>
                <w:vertAlign w:val="subscript"/>
              </w:rPr>
            </w:pPr>
          </w:p>
          <w:p w:rsidR="002A0825" w:rsidRDefault="002A0825" w:rsidP="00ED63FF">
            <w:pPr>
              <w:rPr>
                <w:sz w:val="20"/>
                <w:vertAlign w:val="subscript"/>
              </w:rPr>
            </w:pPr>
          </w:p>
          <w:p w:rsidR="002A0825" w:rsidRDefault="002A0825" w:rsidP="00ED63FF">
            <w:pPr>
              <w:rPr>
                <w:sz w:val="20"/>
                <w:vertAlign w:val="subscript"/>
              </w:rPr>
            </w:pPr>
          </w:p>
          <w:p w:rsidR="002A0825" w:rsidRDefault="002A0825" w:rsidP="00ED63FF">
            <w:pPr>
              <w:rPr>
                <w:sz w:val="20"/>
                <w:vertAlign w:val="subscript"/>
              </w:rPr>
            </w:pPr>
          </w:p>
          <w:p w:rsidR="002A0825" w:rsidRDefault="002A0825" w:rsidP="00ED63FF">
            <w:pPr>
              <w:rPr>
                <w:sz w:val="20"/>
                <w:vertAlign w:val="subscript"/>
              </w:rPr>
            </w:pPr>
          </w:p>
          <w:p w:rsidR="002A0825" w:rsidRDefault="002A0825" w:rsidP="00ED63FF">
            <w:pPr>
              <w:rPr>
                <w:sz w:val="20"/>
                <w:vertAlign w:val="subscript"/>
              </w:rPr>
            </w:pPr>
          </w:p>
          <w:p w:rsidR="002A0825" w:rsidRDefault="002A0825" w:rsidP="00ED63FF">
            <w:pPr>
              <w:rPr>
                <w:sz w:val="20"/>
                <w:vertAlign w:val="subscript"/>
              </w:rPr>
            </w:pPr>
          </w:p>
          <w:p w:rsidR="002A0825" w:rsidRDefault="002A0825" w:rsidP="00ED63FF">
            <w:pPr>
              <w:rPr>
                <w:sz w:val="20"/>
                <w:vertAlign w:val="subscript"/>
              </w:rPr>
            </w:pPr>
          </w:p>
          <w:p w:rsidR="002A0825" w:rsidRDefault="002A0825" w:rsidP="00ED63FF">
            <w:pPr>
              <w:rPr>
                <w:sz w:val="20"/>
                <w:vertAlign w:val="subscript"/>
              </w:rPr>
            </w:pPr>
          </w:p>
          <w:p w:rsidR="002A0825" w:rsidRPr="00DB3BF0" w:rsidRDefault="002A0825" w:rsidP="00ED63FF">
            <w:pPr>
              <w:rPr>
                <w:sz w:val="20"/>
              </w:rPr>
            </w:pPr>
          </w:p>
        </w:tc>
      </w:tr>
      <w:tr w:rsidR="002A0825" w:rsidRPr="00BA30D1" w:rsidTr="00864177">
        <w:tc>
          <w:tcPr>
            <w:tcW w:w="4990" w:type="dxa"/>
          </w:tcPr>
          <w:p w:rsidR="0006792A" w:rsidRDefault="0006792A" w:rsidP="00ED63FF">
            <w:pPr>
              <w:spacing w:after="160" w:line="259" w:lineRule="auto"/>
              <w:rPr>
                <w:rFonts w:eastAsia="Calibri" w:cs="Arial"/>
                <w:sz w:val="20"/>
                <w:szCs w:val="20"/>
                <w:lang w:eastAsia="en-US"/>
              </w:rPr>
            </w:pPr>
          </w:p>
        </w:tc>
        <w:tc>
          <w:tcPr>
            <w:tcW w:w="4820" w:type="dxa"/>
          </w:tcPr>
          <w:p w:rsidR="0006792A" w:rsidRDefault="0006792A" w:rsidP="00ED63FF">
            <w:pPr>
              <w:ind w:left="-250"/>
              <w:rPr>
                <w:noProof/>
                <w:sz w:val="20"/>
              </w:rPr>
            </w:pPr>
          </w:p>
        </w:tc>
      </w:tr>
    </w:tbl>
    <w:p w:rsidR="0006792A" w:rsidRDefault="0006792A" w:rsidP="0006792A">
      <w:pPr>
        <w:ind w:left="-79"/>
        <w:rPr>
          <w:sz w:val="16"/>
          <w:szCs w:val="16"/>
        </w:rPr>
      </w:pPr>
    </w:p>
    <w:p w:rsidR="0006792A" w:rsidRDefault="0006792A" w:rsidP="0006792A">
      <w:pPr>
        <w:ind w:left="-79"/>
        <w:rPr>
          <w:sz w:val="16"/>
          <w:szCs w:val="16"/>
        </w:rPr>
      </w:pPr>
      <w:r w:rsidRPr="00524B91">
        <w:rPr>
          <w:sz w:val="16"/>
          <w:szCs w:val="16"/>
        </w:rPr>
        <w:t xml:space="preserve">Bildrechte: Freigegeben zur lizenz- und honorarfreien Veröffentlichung in Fachmedien. </w:t>
      </w:r>
    </w:p>
    <w:p w:rsidR="0006792A" w:rsidRPr="00326861" w:rsidRDefault="0006792A" w:rsidP="0006792A">
      <w:pPr>
        <w:ind w:left="-79"/>
        <w:jc w:val="both"/>
        <w:rPr>
          <w:sz w:val="16"/>
          <w:szCs w:val="16"/>
        </w:rPr>
      </w:pPr>
      <w:r w:rsidRPr="00524B91">
        <w:rPr>
          <w:sz w:val="16"/>
          <w:szCs w:val="16"/>
        </w:rPr>
        <w:t xml:space="preserve">Mit der Bitte um Quellenangabe und Beleg. </w:t>
      </w:r>
    </w:p>
    <w:p w:rsidR="000B6B8F" w:rsidRDefault="000B6B8F" w:rsidP="00D91134">
      <w:pPr>
        <w:rPr>
          <w:sz w:val="20"/>
          <w:szCs w:val="20"/>
        </w:rPr>
      </w:pPr>
    </w:p>
    <w:sectPr w:rsidR="000B6B8F" w:rsidSect="006C63DB">
      <w:footerReference w:type="default" r:id="rId9"/>
      <w:pgSz w:w="11906" w:h="16838"/>
      <w:pgMar w:top="993"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AF1" w:rsidRDefault="00D37AF1">
      <w:r>
        <w:separator/>
      </w:r>
    </w:p>
  </w:endnote>
  <w:endnote w:type="continuationSeparator" w:id="0">
    <w:p w:rsidR="00D37AF1" w:rsidRDefault="00D37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6B4C54">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AF1" w:rsidRDefault="00D37AF1">
      <w:r>
        <w:separator/>
      </w:r>
    </w:p>
  </w:footnote>
  <w:footnote w:type="continuationSeparator" w:id="0">
    <w:p w:rsidR="00D37AF1" w:rsidRDefault="00D37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87B3E"/>
    <w:multiLevelType w:val="hybridMultilevel"/>
    <w:tmpl w:val="D16CC12C"/>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2">
    <w:nsid w:val="2E5A5F45"/>
    <w:multiLevelType w:val="hybridMultilevel"/>
    <w:tmpl w:val="339EB6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67F726D"/>
    <w:multiLevelType w:val="hybridMultilevel"/>
    <w:tmpl w:val="273EF4A2"/>
    <w:lvl w:ilvl="0" w:tplc="4F8AB07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21C53"/>
    <w:rsid w:val="0004350D"/>
    <w:rsid w:val="00051F00"/>
    <w:rsid w:val="00063161"/>
    <w:rsid w:val="00067748"/>
    <w:rsid w:val="0006792A"/>
    <w:rsid w:val="00071EC7"/>
    <w:rsid w:val="00075035"/>
    <w:rsid w:val="00083695"/>
    <w:rsid w:val="0008715A"/>
    <w:rsid w:val="0009007F"/>
    <w:rsid w:val="00096AA0"/>
    <w:rsid w:val="000A4744"/>
    <w:rsid w:val="000A54A2"/>
    <w:rsid w:val="000B2E15"/>
    <w:rsid w:val="000B6B8F"/>
    <w:rsid w:val="000C2BCB"/>
    <w:rsid w:val="000E6A4E"/>
    <w:rsid w:val="00100A37"/>
    <w:rsid w:val="0010397C"/>
    <w:rsid w:val="00103BD2"/>
    <w:rsid w:val="001339DE"/>
    <w:rsid w:val="00156D91"/>
    <w:rsid w:val="00173AD9"/>
    <w:rsid w:val="00177259"/>
    <w:rsid w:val="00186C61"/>
    <w:rsid w:val="001A3A33"/>
    <w:rsid w:val="001C1C06"/>
    <w:rsid w:val="001C5D12"/>
    <w:rsid w:val="001F595A"/>
    <w:rsid w:val="00205AB3"/>
    <w:rsid w:val="00210153"/>
    <w:rsid w:val="00210655"/>
    <w:rsid w:val="00266B69"/>
    <w:rsid w:val="002A0825"/>
    <w:rsid w:val="002A3A5D"/>
    <w:rsid w:val="002B4B0F"/>
    <w:rsid w:val="002D4A05"/>
    <w:rsid w:val="002D7C6C"/>
    <w:rsid w:val="002E6D66"/>
    <w:rsid w:val="002F063A"/>
    <w:rsid w:val="00315E40"/>
    <w:rsid w:val="00325CBE"/>
    <w:rsid w:val="003376F5"/>
    <w:rsid w:val="00343061"/>
    <w:rsid w:val="00344FF7"/>
    <w:rsid w:val="00351C35"/>
    <w:rsid w:val="00377A6B"/>
    <w:rsid w:val="003831AA"/>
    <w:rsid w:val="00392FF3"/>
    <w:rsid w:val="003A002F"/>
    <w:rsid w:val="003A7D55"/>
    <w:rsid w:val="003C1386"/>
    <w:rsid w:val="003C27D8"/>
    <w:rsid w:val="00410B93"/>
    <w:rsid w:val="00412798"/>
    <w:rsid w:val="00415C62"/>
    <w:rsid w:val="0042198B"/>
    <w:rsid w:val="004221BC"/>
    <w:rsid w:val="00426264"/>
    <w:rsid w:val="00435DAC"/>
    <w:rsid w:val="004375D2"/>
    <w:rsid w:val="00444C4B"/>
    <w:rsid w:val="00451752"/>
    <w:rsid w:val="0045707C"/>
    <w:rsid w:val="004625C6"/>
    <w:rsid w:val="004711A8"/>
    <w:rsid w:val="00480F82"/>
    <w:rsid w:val="00481D67"/>
    <w:rsid w:val="00496518"/>
    <w:rsid w:val="004B015B"/>
    <w:rsid w:val="004C173B"/>
    <w:rsid w:val="004C2291"/>
    <w:rsid w:val="004E3329"/>
    <w:rsid w:val="004F447B"/>
    <w:rsid w:val="005100EC"/>
    <w:rsid w:val="00535106"/>
    <w:rsid w:val="0055746C"/>
    <w:rsid w:val="00572872"/>
    <w:rsid w:val="005814C8"/>
    <w:rsid w:val="005904DC"/>
    <w:rsid w:val="0059262C"/>
    <w:rsid w:val="00595330"/>
    <w:rsid w:val="005A5A84"/>
    <w:rsid w:val="005D3447"/>
    <w:rsid w:val="005D5624"/>
    <w:rsid w:val="005D6098"/>
    <w:rsid w:val="005E7AA5"/>
    <w:rsid w:val="0060636A"/>
    <w:rsid w:val="00612A8E"/>
    <w:rsid w:val="00620649"/>
    <w:rsid w:val="00645FBD"/>
    <w:rsid w:val="00650F39"/>
    <w:rsid w:val="006547F2"/>
    <w:rsid w:val="006700CA"/>
    <w:rsid w:val="006707F7"/>
    <w:rsid w:val="00677302"/>
    <w:rsid w:val="00687418"/>
    <w:rsid w:val="006932C6"/>
    <w:rsid w:val="006B4C54"/>
    <w:rsid w:val="006C3F70"/>
    <w:rsid w:val="006C63DB"/>
    <w:rsid w:val="006E09D7"/>
    <w:rsid w:val="006E623B"/>
    <w:rsid w:val="006E7A95"/>
    <w:rsid w:val="006F7A49"/>
    <w:rsid w:val="00713FCC"/>
    <w:rsid w:val="0071779D"/>
    <w:rsid w:val="00721B9E"/>
    <w:rsid w:val="0072422F"/>
    <w:rsid w:val="0073096B"/>
    <w:rsid w:val="00732783"/>
    <w:rsid w:val="00744C8F"/>
    <w:rsid w:val="00746212"/>
    <w:rsid w:val="0075737F"/>
    <w:rsid w:val="007612CB"/>
    <w:rsid w:val="007677AC"/>
    <w:rsid w:val="0077742E"/>
    <w:rsid w:val="007819BF"/>
    <w:rsid w:val="007833B0"/>
    <w:rsid w:val="00783817"/>
    <w:rsid w:val="00786BAF"/>
    <w:rsid w:val="0079710B"/>
    <w:rsid w:val="007B482A"/>
    <w:rsid w:val="007B7C67"/>
    <w:rsid w:val="007C52A3"/>
    <w:rsid w:val="007C531D"/>
    <w:rsid w:val="00811115"/>
    <w:rsid w:val="00814DDB"/>
    <w:rsid w:val="00831AFC"/>
    <w:rsid w:val="0083468D"/>
    <w:rsid w:val="008354E3"/>
    <w:rsid w:val="00856392"/>
    <w:rsid w:val="00864177"/>
    <w:rsid w:val="00866A85"/>
    <w:rsid w:val="00873431"/>
    <w:rsid w:val="00874D03"/>
    <w:rsid w:val="00877656"/>
    <w:rsid w:val="0088039F"/>
    <w:rsid w:val="00883042"/>
    <w:rsid w:val="00884707"/>
    <w:rsid w:val="00886B08"/>
    <w:rsid w:val="0089051A"/>
    <w:rsid w:val="00890EF8"/>
    <w:rsid w:val="00896037"/>
    <w:rsid w:val="008A35A7"/>
    <w:rsid w:val="008B1CC1"/>
    <w:rsid w:val="008B453D"/>
    <w:rsid w:val="008C15B8"/>
    <w:rsid w:val="008D4893"/>
    <w:rsid w:val="008E1D8B"/>
    <w:rsid w:val="008E7247"/>
    <w:rsid w:val="009260EC"/>
    <w:rsid w:val="00926486"/>
    <w:rsid w:val="009279A4"/>
    <w:rsid w:val="00943D25"/>
    <w:rsid w:val="0095515C"/>
    <w:rsid w:val="00964985"/>
    <w:rsid w:val="00967469"/>
    <w:rsid w:val="009827F9"/>
    <w:rsid w:val="009A3246"/>
    <w:rsid w:val="009E00B6"/>
    <w:rsid w:val="009E513A"/>
    <w:rsid w:val="009F09F8"/>
    <w:rsid w:val="00A04748"/>
    <w:rsid w:val="00A12414"/>
    <w:rsid w:val="00A16E43"/>
    <w:rsid w:val="00A21E91"/>
    <w:rsid w:val="00A372BE"/>
    <w:rsid w:val="00A3733C"/>
    <w:rsid w:val="00A3789F"/>
    <w:rsid w:val="00A42E0D"/>
    <w:rsid w:val="00A472BE"/>
    <w:rsid w:val="00A60D1F"/>
    <w:rsid w:val="00A6226B"/>
    <w:rsid w:val="00A664FC"/>
    <w:rsid w:val="00A74BF6"/>
    <w:rsid w:val="00A859E4"/>
    <w:rsid w:val="00A94282"/>
    <w:rsid w:val="00A95456"/>
    <w:rsid w:val="00AA3FDA"/>
    <w:rsid w:val="00AC5B91"/>
    <w:rsid w:val="00AE0177"/>
    <w:rsid w:val="00AF76CF"/>
    <w:rsid w:val="00B234EB"/>
    <w:rsid w:val="00B57513"/>
    <w:rsid w:val="00B8324B"/>
    <w:rsid w:val="00B965F5"/>
    <w:rsid w:val="00BA7DFB"/>
    <w:rsid w:val="00BB6B2C"/>
    <w:rsid w:val="00BE3937"/>
    <w:rsid w:val="00BF3FE9"/>
    <w:rsid w:val="00C05E66"/>
    <w:rsid w:val="00C14180"/>
    <w:rsid w:val="00C1463D"/>
    <w:rsid w:val="00C43B71"/>
    <w:rsid w:val="00C56C4B"/>
    <w:rsid w:val="00C661D5"/>
    <w:rsid w:val="00C757FF"/>
    <w:rsid w:val="00C7668C"/>
    <w:rsid w:val="00C873E0"/>
    <w:rsid w:val="00C97425"/>
    <w:rsid w:val="00CC06B6"/>
    <w:rsid w:val="00CC3662"/>
    <w:rsid w:val="00CD63A2"/>
    <w:rsid w:val="00D12D81"/>
    <w:rsid w:val="00D141C9"/>
    <w:rsid w:val="00D158CF"/>
    <w:rsid w:val="00D15F48"/>
    <w:rsid w:val="00D37AF1"/>
    <w:rsid w:val="00D418B7"/>
    <w:rsid w:val="00D610DD"/>
    <w:rsid w:val="00D769EF"/>
    <w:rsid w:val="00D90044"/>
    <w:rsid w:val="00D91134"/>
    <w:rsid w:val="00D94703"/>
    <w:rsid w:val="00DA6035"/>
    <w:rsid w:val="00DD7BB1"/>
    <w:rsid w:val="00DE4BEA"/>
    <w:rsid w:val="00DE744E"/>
    <w:rsid w:val="00E0115F"/>
    <w:rsid w:val="00E02875"/>
    <w:rsid w:val="00E11211"/>
    <w:rsid w:val="00E13FF0"/>
    <w:rsid w:val="00E46782"/>
    <w:rsid w:val="00E476EB"/>
    <w:rsid w:val="00E60EE7"/>
    <w:rsid w:val="00E767F8"/>
    <w:rsid w:val="00E86C10"/>
    <w:rsid w:val="00EA130D"/>
    <w:rsid w:val="00EA603D"/>
    <w:rsid w:val="00EB5159"/>
    <w:rsid w:val="00EC0016"/>
    <w:rsid w:val="00EC00AB"/>
    <w:rsid w:val="00ED3596"/>
    <w:rsid w:val="00ED4CB2"/>
    <w:rsid w:val="00ED6205"/>
    <w:rsid w:val="00F01E1E"/>
    <w:rsid w:val="00F02F1A"/>
    <w:rsid w:val="00F03034"/>
    <w:rsid w:val="00F0556A"/>
    <w:rsid w:val="00F101F6"/>
    <w:rsid w:val="00F24466"/>
    <w:rsid w:val="00F25A67"/>
    <w:rsid w:val="00F31E3B"/>
    <w:rsid w:val="00F37E0F"/>
    <w:rsid w:val="00F408EA"/>
    <w:rsid w:val="00F94190"/>
    <w:rsid w:val="00F9558C"/>
    <w:rsid w:val="00FB2006"/>
    <w:rsid w:val="00FC170A"/>
    <w:rsid w:val="00FD5353"/>
    <w:rsid w:val="00FE51F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050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lang w:val="x-none" w:eastAsia="x-none"/>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rPr>
      <w:lang w:val="x-none" w:eastAsia="x-none"/>
    </w:rPr>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 w:type="paragraph" w:styleId="StandardWeb">
    <w:name w:val="Normal (Web)"/>
    <w:basedOn w:val="Standard"/>
    <w:uiPriority w:val="99"/>
    <w:unhideWhenUsed/>
    <w:rsid w:val="004625C6"/>
    <w:pPr>
      <w:spacing w:before="100" w:beforeAutospacing="1" w:after="100" w:afterAutospacing="1"/>
    </w:pPr>
    <w:rPr>
      <w:rFonts w:ascii="Times New Roman" w:hAnsi="Times New Roman"/>
    </w:rPr>
  </w:style>
  <w:style w:type="character" w:customStyle="1" w:styleId="apple-converted-space">
    <w:name w:val="apple-converted-space"/>
    <w:basedOn w:val="Absatz-Standardschriftart"/>
    <w:rsid w:val="000A54A2"/>
  </w:style>
  <w:style w:type="character" w:styleId="BesuchterHyperlink">
    <w:name w:val="FollowedHyperlink"/>
    <w:basedOn w:val="Absatz-Standardschriftart"/>
    <w:uiPriority w:val="99"/>
    <w:semiHidden/>
    <w:unhideWhenUsed/>
    <w:rsid w:val="000A54A2"/>
    <w:rPr>
      <w:color w:val="800080" w:themeColor="followedHyperlink"/>
      <w:u w:val="single"/>
    </w:rPr>
  </w:style>
  <w:style w:type="paragraph" w:styleId="KeinLeerraum">
    <w:name w:val="No Spacing"/>
    <w:uiPriority w:val="1"/>
    <w:qFormat/>
    <w:rsid w:val="00071EC7"/>
    <w:rPr>
      <w:rFonts w:ascii="Century Gothic" w:hAnsi="Century Gothic" w:cs="Century Gothic"/>
      <w:spacing w:val="-5"/>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8654">
      <w:bodyDiv w:val="1"/>
      <w:marLeft w:val="0"/>
      <w:marRight w:val="0"/>
      <w:marTop w:val="0"/>
      <w:marBottom w:val="0"/>
      <w:divBdr>
        <w:top w:val="none" w:sz="0" w:space="0" w:color="auto"/>
        <w:left w:val="none" w:sz="0" w:space="0" w:color="auto"/>
        <w:bottom w:val="none" w:sz="0" w:space="0" w:color="auto"/>
        <w:right w:val="none" w:sz="0" w:space="0" w:color="auto"/>
      </w:divBdr>
    </w:div>
    <w:div w:id="285623262">
      <w:bodyDiv w:val="1"/>
      <w:marLeft w:val="0"/>
      <w:marRight w:val="0"/>
      <w:marTop w:val="0"/>
      <w:marBottom w:val="0"/>
      <w:divBdr>
        <w:top w:val="none" w:sz="0" w:space="0" w:color="auto"/>
        <w:left w:val="none" w:sz="0" w:space="0" w:color="auto"/>
        <w:bottom w:val="none" w:sz="0" w:space="0" w:color="auto"/>
        <w:right w:val="none" w:sz="0" w:space="0" w:color="auto"/>
      </w:divBdr>
    </w:div>
    <w:div w:id="331104191">
      <w:bodyDiv w:val="1"/>
      <w:marLeft w:val="0"/>
      <w:marRight w:val="0"/>
      <w:marTop w:val="0"/>
      <w:marBottom w:val="0"/>
      <w:divBdr>
        <w:top w:val="none" w:sz="0" w:space="0" w:color="auto"/>
        <w:left w:val="none" w:sz="0" w:space="0" w:color="auto"/>
        <w:bottom w:val="none" w:sz="0" w:space="0" w:color="auto"/>
        <w:right w:val="none" w:sz="0" w:space="0" w:color="auto"/>
      </w:divBdr>
    </w:div>
    <w:div w:id="379794222">
      <w:bodyDiv w:val="1"/>
      <w:marLeft w:val="0"/>
      <w:marRight w:val="0"/>
      <w:marTop w:val="0"/>
      <w:marBottom w:val="0"/>
      <w:divBdr>
        <w:top w:val="none" w:sz="0" w:space="0" w:color="auto"/>
        <w:left w:val="none" w:sz="0" w:space="0" w:color="auto"/>
        <w:bottom w:val="none" w:sz="0" w:space="0" w:color="auto"/>
        <w:right w:val="none" w:sz="0" w:space="0" w:color="auto"/>
      </w:divBdr>
    </w:div>
    <w:div w:id="491681324">
      <w:bodyDiv w:val="1"/>
      <w:marLeft w:val="0"/>
      <w:marRight w:val="0"/>
      <w:marTop w:val="0"/>
      <w:marBottom w:val="0"/>
      <w:divBdr>
        <w:top w:val="none" w:sz="0" w:space="0" w:color="auto"/>
        <w:left w:val="none" w:sz="0" w:space="0" w:color="auto"/>
        <w:bottom w:val="none" w:sz="0" w:space="0" w:color="auto"/>
        <w:right w:val="none" w:sz="0" w:space="0" w:color="auto"/>
      </w:divBdr>
    </w:div>
    <w:div w:id="686295835">
      <w:bodyDiv w:val="1"/>
      <w:marLeft w:val="0"/>
      <w:marRight w:val="0"/>
      <w:marTop w:val="0"/>
      <w:marBottom w:val="0"/>
      <w:divBdr>
        <w:top w:val="none" w:sz="0" w:space="0" w:color="auto"/>
        <w:left w:val="none" w:sz="0" w:space="0" w:color="auto"/>
        <w:bottom w:val="none" w:sz="0" w:space="0" w:color="auto"/>
        <w:right w:val="none" w:sz="0" w:space="0" w:color="auto"/>
      </w:divBdr>
    </w:div>
    <w:div w:id="736055328">
      <w:bodyDiv w:val="1"/>
      <w:marLeft w:val="0"/>
      <w:marRight w:val="0"/>
      <w:marTop w:val="0"/>
      <w:marBottom w:val="0"/>
      <w:divBdr>
        <w:top w:val="none" w:sz="0" w:space="0" w:color="auto"/>
        <w:left w:val="none" w:sz="0" w:space="0" w:color="auto"/>
        <w:bottom w:val="none" w:sz="0" w:space="0" w:color="auto"/>
        <w:right w:val="none" w:sz="0" w:space="0" w:color="auto"/>
      </w:divBdr>
    </w:div>
    <w:div w:id="815803300">
      <w:bodyDiv w:val="1"/>
      <w:marLeft w:val="0"/>
      <w:marRight w:val="0"/>
      <w:marTop w:val="0"/>
      <w:marBottom w:val="0"/>
      <w:divBdr>
        <w:top w:val="none" w:sz="0" w:space="0" w:color="auto"/>
        <w:left w:val="none" w:sz="0" w:space="0" w:color="auto"/>
        <w:bottom w:val="none" w:sz="0" w:space="0" w:color="auto"/>
        <w:right w:val="none" w:sz="0" w:space="0" w:color="auto"/>
      </w:divBdr>
    </w:div>
    <w:div w:id="860045851">
      <w:bodyDiv w:val="1"/>
      <w:marLeft w:val="0"/>
      <w:marRight w:val="0"/>
      <w:marTop w:val="0"/>
      <w:marBottom w:val="0"/>
      <w:divBdr>
        <w:top w:val="none" w:sz="0" w:space="0" w:color="auto"/>
        <w:left w:val="none" w:sz="0" w:space="0" w:color="auto"/>
        <w:bottom w:val="none" w:sz="0" w:space="0" w:color="auto"/>
        <w:right w:val="none" w:sz="0" w:space="0" w:color="auto"/>
      </w:divBdr>
    </w:div>
    <w:div w:id="866141098">
      <w:bodyDiv w:val="1"/>
      <w:marLeft w:val="0"/>
      <w:marRight w:val="0"/>
      <w:marTop w:val="0"/>
      <w:marBottom w:val="0"/>
      <w:divBdr>
        <w:top w:val="none" w:sz="0" w:space="0" w:color="auto"/>
        <w:left w:val="none" w:sz="0" w:space="0" w:color="auto"/>
        <w:bottom w:val="none" w:sz="0" w:space="0" w:color="auto"/>
        <w:right w:val="none" w:sz="0" w:space="0" w:color="auto"/>
      </w:divBdr>
    </w:div>
    <w:div w:id="993143022">
      <w:bodyDiv w:val="1"/>
      <w:marLeft w:val="0"/>
      <w:marRight w:val="0"/>
      <w:marTop w:val="0"/>
      <w:marBottom w:val="0"/>
      <w:divBdr>
        <w:top w:val="none" w:sz="0" w:space="0" w:color="auto"/>
        <w:left w:val="none" w:sz="0" w:space="0" w:color="auto"/>
        <w:bottom w:val="none" w:sz="0" w:space="0" w:color="auto"/>
        <w:right w:val="none" w:sz="0" w:space="0" w:color="auto"/>
      </w:divBdr>
    </w:div>
    <w:div w:id="1214658822">
      <w:bodyDiv w:val="1"/>
      <w:marLeft w:val="0"/>
      <w:marRight w:val="0"/>
      <w:marTop w:val="0"/>
      <w:marBottom w:val="0"/>
      <w:divBdr>
        <w:top w:val="none" w:sz="0" w:space="0" w:color="auto"/>
        <w:left w:val="none" w:sz="0" w:space="0" w:color="auto"/>
        <w:bottom w:val="none" w:sz="0" w:space="0" w:color="auto"/>
        <w:right w:val="none" w:sz="0" w:space="0" w:color="auto"/>
      </w:divBdr>
    </w:div>
    <w:div w:id="1438132430">
      <w:bodyDiv w:val="1"/>
      <w:marLeft w:val="0"/>
      <w:marRight w:val="0"/>
      <w:marTop w:val="0"/>
      <w:marBottom w:val="0"/>
      <w:divBdr>
        <w:top w:val="none" w:sz="0" w:space="0" w:color="auto"/>
        <w:left w:val="none" w:sz="0" w:space="0" w:color="auto"/>
        <w:bottom w:val="none" w:sz="0" w:space="0" w:color="auto"/>
        <w:right w:val="none" w:sz="0" w:space="0" w:color="auto"/>
      </w:divBdr>
    </w:div>
    <w:div w:id="1548643861">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0498">
      <w:bodyDiv w:val="1"/>
      <w:marLeft w:val="0"/>
      <w:marRight w:val="0"/>
      <w:marTop w:val="0"/>
      <w:marBottom w:val="0"/>
      <w:divBdr>
        <w:top w:val="none" w:sz="0" w:space="0" w:color="auto"/>
        <w:left w:val="none" w:sz="0" w:space="0" w:color="auto"/>
        <w:bottom w:val="none" w:sz="0" w:space="0" w:color="auto"/>
        <w:right w:val="none" w:sz="0" w:space="0" w:color="auto"/>
      </w:divBdr>
    </w:div>
    <w:div w:id="210818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1951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2256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Beck Stefanie</cp:lastModifiedBy>
  <cp:revision>15</cp:revision>
  <cp:lastPrinted>2013-07-15T10:09:00Z</cp:lastPrinted>
  <dcterms:created xsi:type="dcterms:W3CDTF">2019-03-28T16:07:00Z</dcterms:created>
  <dcterms:modified xsi:type="dcterms:W3CDTF">2019-06-06T12:51:00Z</dcterms:modified>
</cp:coreProperties>
</file>