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bookmarkStart w:id="0" w:name="_GoBack"/>
      <w:bookmarkEnd w:id="0"/>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71F49B81" w:rsidR="00783817" w:rsidRDefault="00783817" w:rsidP="00783817">
      <w:pPr>
        <w:pStyle w:val="berschrift3"/>
        <w:tabs>
          <w:tab w:val="right" w:pos="9356"/>
        </w:tabs>
        <w:rPr>
          <w:b w:val="0"/>
          <w:sz w:val="22"/>
          <w:szCs w:val="22"/>
        </w:rPr>
      </w:pPr>
      <w:r w:rsidRPr="00651290">
        <w:rPr>
          <w:noProof/>
          <w:u w:val="single"/>
          <w:lang w:val="de-DE"/>
        </w:rPr>
        <w:t>Pressemitteilung</w:t>
      </w:r>
      <w:r w:rsidRPr="00651290">
        <w:rPr>
          <w:szCs w:val="22"/>
        </w:rPr>
        <w:t xml:space="preserve"> </w:t>
      </w:r>
      <w:r>
        <w:rPr>
          <w:szCs w:val="22"/>
        </w:rPr>
        <w:tab/>
      </w:r>
      <w:r w:rsidRPr="00651290">
        <w:rPr>
          <w:b w:val="0"/>
          <w:sz w:val="22"/>
          <w:szCs w:val="22"/>
        </w:rPr>
        <w:t xml:space="preserve">Sulz am Neckar, </w:t>
      </w:r>
      <w:r w:rsidR="00144297">
        <w:rPr>
          <w:b w:val="0"/>
          <w:sz w:val="22"/>
          <w:szCs w:val="22"/>
          <w:lang w:val="de-DE"/>
        </w:rPr>
        <w:t>Dezember</w:t>
      </w:r>
      <w:r w:rsidR="00690787">
        <w:rPr>
          <w:b w:val="0"/>
          <w:sz w:val="22"/>
          <w:szCs w:val="22"/>
          <w:lang w:val="de-DE"/>
        </w:rPr>
        <w:t xml:space="preserve"> 2018</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4D8FBAC8" w14:textId="668EC859" w:rsidR="00A147C7" w:rsidRDefault="0017490B" w:rsidP="00A147C7">
      <w:pPr>
        <w:rPr>
          <w:rFonts w:cs="Arial"/>
          <w:sz w:val="22"/>
          <w:szCs w:val="22"/>
        </w:rPr>
      </w:pPr>
      <w:r>
        <w:rPr>
          <w:rFonts w:cs="Arial"/>
          <w:sz w:val="22"/>
          <w:szCs w:val="22"/>
        </w:rPr>
        <w:t>Für hohe Stückzahlen</w:t>
      </w:r>
    </w:p>
    <w:p w14:paraId="1DFD7030" w14:textId="77777777" w:rsidR="00A147C7" w:rsidRDefault="000B16CD" w:rsidP="00A147C7">
      <w:pPr>
        <w:pStyle w:val="berschrift1"/>
        <w:rPr>
          <w:lang w:val="de-DE"/>
        </w:rPr>
      </w:pPr>
      <w:r>
        <w:rPr>
          <w:lang w:val="de-DE"/>
        </w:rPr>
        <w:t>KIPP stellt pneumatische Spannelemente vor</w:t>
      </w:r>
    </w:p>
    <w:p w14:paraId="1EC599A3" w14:textId="77777777" w:rsidR="00874D03" w:rsidRPr="00874D03" w:rsidRDefault="00874D03" w:rsidP="00874D03">
      <w:pPr>
        <w:rPr>
          <w:lang w:eastAsia="x-none"/>
        </w:rPr>
      </w:pPr>
    </w:p>
    <w:p w14:paraId="1DA3BE89" w14:textId="77777777" w:rsidR="000B16CD" w:rsidRPr="000B16CD" w:rsidRDefault="000B16CD" w:rsidP="000B16CD">
      <w:pPr>
        <w:spacing w:line="360" w:lineRule="auto"/>
        <w:rPr>
          <w:rFonts w:cs="Arial"/>
          <w:b/>
          <w:bCs/>
          <w:sz w:val="22"/>
          <w:szCs w:val="22"/>
        </w:rPr>
      </w:pPr>
      <w:r w:rsidRPr="000B16CD">
        <w:rPr>
          <w:rFonts w:cs="Arial"/>
          <w:b/>
          <w:bCs/>
          <w:sz w:val="22"/>
          <w:szCs w:val="22"/>
        </w:rPr>
        <w:t>Das HEINRICH KIPP WERK hat ein breites Spektrum neuer Spannelemente ins bestehende Sortiment aufgenommen. Die Produktneuheiten zeichnen sich durch ihre pneumatische Funktionsweise aus und sind vor allem für den Einsatz in Bearbeitungsmaschinen geeignet. Durch die Teilautomatisierung werden Prozesse erheblich vereinfacht.</w:t>
      </w:r>
    </w:p>
    <w:p w14:paraId="2DD149B7" w14:textId="77777777" w:rsidR="009A1A57" w:rsidRDefault="009A1A57" w:rsidP="009A1A57">
      <w:pPr>
        <w:spacing w:line="360" w:lineRule="auto"/>
        <w:rPr>
          <w:rFonts w:cs="Arial"/>
          <w:bCs/>
          <w:color w:val="000000" w:themeColor="text1"/>
          <w:sz w:val="22"/>
          <w:szCs w:val="22"/>
        </w:rPr>
      </w:pPr>
    </w:p>
    <w:p w14:paraId="5105B0F2" w14:textId="2EF69935" w:rsidR="000B16CD" w:rsidRPr="000B16CD" w:rsidRDefault="000B16CD" w:rsidP="000B16CD">
      <w:pPr>
        <w:spacing w:line="360" w:lineRule="auto"/>
        <w:rPr>
          <w:rFonts w:cs="Arial"/>
          <w:bCs/>
          <w:color w:val="000000" w:themeColor="text1"/>
          <w:sz w:val="22"/>
          <w:szCs w:val="22"/>
        </w:rPr>
      </w:pPr>
      <w:r w:rsidRPr="000B16CD">
        <w:rPr>
          <w:rFonts w:cs="Arial"/>
          <w:bCs/>
          <w:color w:val="000000" w:themeColor="text1"/>
          <w:sz w:val="22"/>
          <w:szCs w:val="22"/>
        </w:rPr>
        <w:t xml:space="preserve">Der </w:t>
      </w:r>
      <w:r w:rsidRPr="000B16CD">
        <w:rPr>
          <w:rFonts w:cs="Arial"/>
          <w:bCs/>
          <w:i/>
          <w:color w:val="000000" w:themeColor="text1"/>
          <w:sz w:val="22"/>
          <w:szCs w:val="22"/>
        </w:rPr>
        <w:t>Formspanner pneumatisch</w:t>
      </w:r>
      <w:r w:rsidR="0016288D" w:rsidRPr="0016288D">
        <w:rPr>
          <w:rFonts w:cs="Arial"/>
          <w:bCs/>
          <w:i/>
          <w:color w:val="000000" w:themeColor="text1"/>
          <w:sz w:val="22"/>
          <w:szCs w:val="22"/>
          <w:vertAlign w:val="subscript"/>
        </w:rPr>
        <w:t>1</w:t>
      </w:r>
      <w:r w:rsidR="0016288D">
        <w:rPr>
          <w:rFonts w:cs="Arial"/>
          <w:bCs/>
          <w:i/>
          <w:color w:val="000000" w:themeColor="text1"/>
          <w:sz w:val="22"/>
          <w:szCs w:val="22"/>
        </w:rPr>
        <w:t xml:space="preserve"> </w:t>
      </w:r>
      <w:r w:rsidRPr="000B16CD">
        <w:rPr>
          <w:rFonts w:cs="Arial"/>
          <w:bCs/>
          <w:color w:val="000000" w:themeColor="text1"/>
          <w:sz w:val="22"/>
          <w:szCs w:val="22"/>
        </w:rPr>
        <w:t xml:space="preserve">besteht aus einem Spannkörper (Vergütungsstahl) </w:t>
      </w:r>
      <w:r w:rsidR="00D64D74">
        <w:rPr>
          <w:rFonts w:cs="Arial"/>
          <w:bCs/>
          <w:color w:val="000000" w:themeColor="text1"/>
          <w:sz w:val="22"/>
          <w:szCs w:val="22"/>
        </w:rPr>
        <w:t>und einer Spannzange (hochfestem Aluminium</w:t>
      </w:r>
      <w:r w:rsidRPr="000B16CD">
        <w:rPr>
          <w:rFonts w:cs="Arial"/>
          <w:bCs/>
          <w:color w:val="000000" w:themeColor="text1"/>
          <w:sz w:val="22"/>
          <w:szCs w:val="22"/>
        </w:rPr>
        <w:t xml:space="preserve">). Nach dem Anschrauben des Spannkörpers an die gewünschte Vorrichtung wird die Spannzange durch Druckluft an den Markierungen „Öffnen“ oder „Schließen“ pneumatisch entriegelt oder verschlossen. Ein einfacher Wechsel der Spannzange erlaubt das schnelle und sichere Spannen verschiedener Werkstücke mit unregelmäßigen Konturen. </w:t>
      </w:r>
    </w:p>
    <w:p w14:paraId="626207FB" w14:textId="77777777" w:rsidR="000B16CD" w:rsidRPr="000B16CD" w:rsidRDefault="000B16CD" w:rsidP="000B16CD">
      <w:pPr>
        <w:spacing w:line="360" w:lineRule="auto"/>
        <w:rPr>
          <w:rFonts w:cs="Arial"/>
          <w:bCs/>
          <w:color w:val="000000" w:themeColor="text1"/>
          <w:sz w:val="22"/>
          <w:szCs w:val="22"/>
        </w:rPr>
      </w:pPr>
    </w:p>
    <w:p w14:paraId="65D920BE" w14:textId="59CAB3FC" w:rsidR="000B16CD" w:rsidRPr="00B743D7" w:rsidRDefault="000B16CD" w:rsidP="000B16CD">
      <w:pPr>
        <w:spacing w:line="360" w:lineRule="auto"/>
        <w:rPr>
          <w:rFonts w:cs="Arial"/>
          <w:bCs/>
          <w:color w:val="000000" w:themeColor="text1"/>
          <w:sz w:val="22"/>
          <w:szCs w:val="22"/>
          <w:lang w:val="x-none"/>
        </w:rPr>
      </w:pPr>
      <w:r w:rsidRPr="000B16CD">
        <w:rPr>
          <w:rFonts w:cs="Arial"/>
          <w:bCs/>
          <w:color w:val="000000" w:themeColor="text1"/>
          <w:sz w:val="22"/>
          <w:szCs w:val="22"/>
        </w:rPr>
        <w:t xml:space="preserve">Die Nutzung des </w:t>
      </w:r>
      <w:r w:rsidR="00607A09">
        <w:rPr>
          <w:rFonts w:cs="Arial"/>
          <w:bCs/>
          <w:color w:val="000000" w:themeColor="text1"/>
          <w:sz w:val="22"/>
          <w:szCs w:val="22"/>
        </w:rPr>
        <w:t>Z</w:t>
      </w:r>
      <w:r w:rsidRPr="000B16CD">
        <w:rPr>
          <w:rFonts w:cs="Arial"/>
          <w:bCs/>
          <w:i/>
          <w:color w:val="000000" w:themeColor="text1"/>
          <w:sz w:val="22"/>
          <w:szCs w:val="22"/>
        </w:rPr>
        <w:t>ugspanners pneumatisch</w:t>
      </w:r>
      <w:r w:rsidR="0016288D" w:rsidRPr="0016288D">
        <w:rPr>
          <w:rFonts w:cs="Arial"/>
          <w:bCs/>
          <w:i/>
          <w:color w:val="000000" w:themeColor="text1"/>
          <w:sz w:val="22"/>
          <w:szCs w:val="22"/>
          <w:vertAlign w:val="subscript"/>
        </w:rPr>
        <w:t>2</w:t>
      </w:r>
      <w:r w:rsidR="0016288D">
        <w:rPr>
          <w:rFonts w:cs="Arial"/>
          <w:bCs/>
          <w:color w:val="000000" w:themeColor="text1"/>
          <w:sz w:val="22"/>
          <w:szCs w:val="22"/>
          <w:vertAlign w:val="subscript"/>
        </w:rPr>
        <w:t xml:space="preserve"> </w:t>
      </w:r>
      <w:r w:rsidRPr="000B16CD">
        <w:rPr>
          <w:rFonts w:cs="Arial"/>
          <w:bCs/>
          <w:color w:val="000000" w:themeColor="text1"/>
          <w:sz w:val="22"/>
          <w:szCs w:val="22"/>
        </w:rPr>
        <w:t>sieht eine Verschraubung des Werkstücks mit</w:t>
      </w:r>
      <w:r w:rsidR="003D2C93">
        <w:rPr>
          <w:rFonts w:cs="Arial"/>
          <w:bCs/>
          <w:color w:val="000000" w:themeColor="text1"/>
          <w:sz w:val="22"/>
          <w:szCs w:val="22"/>
        </w:rPr>
        <w:t xml:space="preserve"> einem</w:t>
      </w:r>
      <w:r w:rsidRPr="000B16CD">
        <w:rPr>
          <w:rFonts w:cs="Arial"/>
          <w:bCs/>
          <w:color w:val="000000" w:themeColor="text1"/>
          <w:sz w:val="22"/>
          <w:szCs w:val="22"/>
        </w:rPr>
        <w:t xml:space="preserve"> Spannbolzen vor. Anschließend erfolgt das Öffnen und Schließen durch das Anlegen </w:t>
      </w:r>
      <w:r w:rsidR="000F3C95">
        <w:rPr>
          <w:rFonts w:cs="Arial"/>
          <w:bCs/>
          <w:color w:val="000000" w:themeColor="text1"/>
          <w:sz w:val="22"/>
          <w:szCs w:val="22"/>
        </w:rPr>
        <w:t xml:space="preserve">von </w:t>
      </w:r>
      <w:r w:rsidRPr="000B16CD">
        <w:rPr>
          <w:rFonts w:cs="Arial"/>
          <w:bCs/>
          <w:color w:val="000000" w:themeColor="text1"/>
          <w:sz w:val="22"/>
          <w:szCs w:val="22"/>
        </w:rPr>
        <w:t xml:space="preserve">Druckluft an den gekennzeichneten Anschlüssen. Ein weiterer Anschluss dient zum Ausblasen und Reinigen der Auflagefläche. </w:t>
      </w:r>
      <w:r w:rsidR="000F3C95">
        <w:rPr>
          <w:rFonts w:cs="Arial"/>
          <w:bCs/>
          <w:color w:val="000000" w:themeColor="text1"/>
          <w:sz w:val="22"/>
          <w:szCs w:val="22"/>
        </w:rPr>
        <w:t xml:space="preserve">Zusätzlich </w:t>
      </w:r>
      <w:r w:rsidRPr="000B16CD">
        <w:rPr>
          <w:rFonts w:cs="Arial"/>
          <w:bCs/>
          <w:color w:val="000000" w:themeColor="text1"/>
          <w:sz w:val="22"/>
          <w:szCs w:val="22"/>
        </w:rPr>
        <w:t>kann über diese Schnittstelle eine Abfrage durchgeführt werden</w:t>
      </w:r>
      <w:r w:rsidR="00E54B84">
        <w:rPr>
          <w:rFonts w:cs="Arial"/>
          <w:bCs/>
          <w:color w:val="000000" w:themeColor="text1"/>
          <w:sz w:val="22"/>
          <w:szCs w:val="22"/>
        </w:rPr>
        <w:t>,</w:t>
      </w:r>
      <w:r w:rsidRPr="000B16CD">
        <w:rPr>
          <w:rFonts w:cs="Arial"/>
          <w:bCs/>
          <w:color w:val="000000" w:themeColor="text1"/>
          <w:sz w:val="22"/>
          <w:szCs w:val="22"/>
        </w:rPr>
        <w:t xml:space="preserve"> ob das Werkstück auf der Fläche aufliegt. Der </w:t>
      </w:r>
      <w:r w:rsidR="00607A09" w:rsidRPr="00DF62AB">
        <w:rPr>
          <w:rFonts w:cs="Arial"/>
          <w:bCs/>
          <w:i/>
          <w:color w:val="000000" w:themeColor="text1"/>
          <w:sz w:val="22"/>
          <w:szCs w:val="22"/>
        </w:rPr>
        <w:t>Z</w:t>
      </w:r>
      <w:r w:rsidR="000F3C95">
        <w:rPr>
          <w:rFonts w:cs="Arial"/>
          <w:bCs/>
          <w:i/>
          <w:color w:val="000000" w:themeColor="text1"/>
          <w:sz w:val="22"/>
          <w:szCs w:val="22"/>
        </w:rPr>
        <w:t>u</w:t>
      </w:r>
      <w:r w:rsidRPr="000B16CD">
        <w:rPr>
          <w:rFonts w:cs="Arial"/>
          <w:bCs/>
          <w:i/>
          <w:color w:val="000000" w:themeColor="text1"/>
          <w:sz w:val="22"/>
          <w:szCs w:val="22"/>
        </w:rPr>
        <w:t>gspanner pneumatisch</w:t>
      </w:r>
      <w:r w:rsidR="0016288D" w:rsidRPr="0016288D">
        <w:rPr>
          <w:rFonts w:cs="Arial"/>
          <w:bCs/>
          <w:i/>
          <w:color w:val="000000" w:themeColor="text1"/>
          <w:sz w:val="22"/>
          <w:szCs w:val="22"/>
          <w:vertAlign w:val="subscript"/>
        </w:rPr>
        <w:t>2</w:t>
      </w:r>
      <w:r w:rsidRPr="000B16CD">
        <w:rPr>
          <w:rFonts w:cs="Arial"/>
          <w:bCs/>
          <w:color w:val="000000" w:themeColor="text1"/>
          <w:sz w:val="22"/>
          <w:szCs w:val="22"/>
        </w:rPr>
        <w:t xml:space="preserve"> </w:t>
      </w:r>
      <w:r w:rsidRPr="00B743D7">
        <w:rPr>
          <w:rFonts w:cs="Arial"/>
          <w:bCs/>
          <w:sz w:val="22"/>
          <w:szCs w:val="22"/>
        </w:rPr>
        <w:t xml:space="preserve">kann </w:t>
      </w:r>
      <w:r w:rsidR="00B743D7">
        <w:rPr>
          <w:rFonts w:cs="Arial"/>
          <w:bCs/>
          <w:sz w:val="22"/>
          <w:szCs w:val="22"/>
        </w:rPr>
        <w:t>z</w:t>
      </w:r>
      <w:r w:rsidR="002545F2" w:rsidRPr="00B743D7">
        <w:rPr>
          <w:rFonts w:cs="Arial"/>
          <w:bCs/>
          <w:sz w:val="22"/>
          <w:szCs w:val="22"/>
        </w:rPr>
        <w:t xml:space="preserve">udem </w:t>
      </w:r>
      <w:r w:rsidRPr="000B16CD">
        <w:rPr>
          <w:rFonts w:cs="Arial"/>
          <w:bCs/>
          <w:color w:val="000000" w:themeColor="text1"/>
          <w:sz w:val="22"/>
          <w:szCs w:val="22"/>
        </w:rPr>
        <w:t>als Nullpunkt</w:t>
      </w:r>
      <w:r w:rsidR="00E54B84">
        <w:rPr>
          <w:rFonts w:cs="Arial"/>
          <w:bCs/>
          <w:color w:val="000000" w:themeColor="text1"/>
          <w:sz w:val="22"/>
          <w:szCs w:val="22"/>
        </w:rPr>
        <w:t>-S</w:t>
      </w:r>
      <w:r w:rsidRPr="000B16CD">
        <w:rPr>
          <w:rFonts w:cs="Arial"/>
          <w:bCs/>
          <w:color w:val="000000" w:themeColor="text1"/>
          <w:sz w:val="22"/>
          <w:szCs w:val="22"/>
        </w:rPr>
        <w:t>pannsystem verwendet werden.</w:t>
      </w:r>
    </w:p>
    <w:p w14:paraId="55C9FCD4" w14:textId="77777777" w:rsidR="000B16CD" w:rsidRPr="000B16CD" w:rsidRDefault="000B16CD" w:rsidP="000B16CD">
      <w:pPr>
        <w:spacing w:line="360" w:lineRule="auto"/>
        <w:rPr>
          <w:rFonts w:cs="Arial"/>
          <w:bCs/>
          <w:color w:val="000000" w:themeColor="text1"/>
          <w:sz w:val="22"/>
          <w:szCs w:val="22"/>
        </w:rPr>
      </w:pPr>
    </w:p>
    <w:p w14:paraId="40F528C2" w14:textId="1860F136" w:rsidR="009F42C3" w:rsidRDefault="000B16CD" w:rsidP="000B16CD">
      <w:pPr>
        <w:spacing w:line="360" w:lineRule="auto"/>
        <w:rPr>
          <w:rFonts w:cs="Arial"/>
          <w:bCs/>
          <w:color w:val="000000" w:themeColor="text1"/>
          <w:sz w:val="22"/>
          <w:szCs w:val="22"/>
        </w:rPr>
      </w:pPr>
      <w:r w:rsidRPr="000B16CD">
        <w:rPr>
          <w:rFonts w:cs="Arial"/>
          <w:bCs/>
          <w:color w:val="000000" w:themeColor="text1"/>
          <w:sz w:val="22"/>
          <w:szCs w:val="22"/>
        </w:rPr>
        <w:t xml:space="preserve">Maßgebliches Unterscheidungsmerkmal der Produkte </w:t>
      </w:r>
      <w:r w:rsidRPr="00E54B84">
        <w:rPr>
          <w:rFonts w:cs="Arial"/>
          <w:bCs/>
          <w:i/>
          <w:color w:val="000000" w:themeColor="text1"/>
          <w:sz w:val="22"/>
          <w:szCs w:val="22"/>
        </w:rPr>
        <w:t>Niederzugspanner pneumatisch</w:t>
      </w:r>
      <w:r w:rsidR="0016288D" w:rsidRPr="0016288D">
        <w:rPr>
          <w:rFonts w:cs="Arial"/>
          <w:bCs/>
          <w:i/>
          <w:color w:val="000000" w:themeColor="text1"/>
          <w:sz w:val="22"/>
          <w:szCs w:val="22"/>
          <w:vertAlign w:val="subscript"/>
        </w:rPr>
        <w:t>3</w:t>
      </w:r>
      <w:r w:rsidRPr="000B16CD">
        <w:rPr>
          <w:rFonts w:cs="Arial"/>
          <w:bCs/>
          <w:color w:val="000000" w:themeColor="text1"/>
          <w:sz w:val="22"/>
          <w:szCs w:val="22"/>
        </w:rPr>
        <w:t xml:space="preserve">, </w:t>
      </w:r>
      <w:r w:rsidRPr="00E54B84">
        <w:rPr>
          <w:rFonts w:cs="Arial"/>
          <w:bCs/>
          <w:i/>
          <w:color w:val="000000" w:themeColor="text1"/>
          <w:sz w:val="22"/>
          <w:szCs w:val="22"/>
        </w:rPr>
        <w:t>Schwenkspanner pneumatisch</w:t>
      </w:r>
      <w:r w:rsidR="0016288D" w:rsidRPr="0016288D">
        <w:rPr>
          <w:rFonts w:cs="Arial"/>
          <w:bCs/>
          <w:i/>
          <w:color w:val="000000" w:themeColor="text1"/>
          <w:sz w:val="22"/>
          <w:szCs w:val="22"/>
          <w:vertAlign w:val="subscript"/>
        </w:rPr>
        <w:t>4</w:t>
      </w:r>
      <w:r w:rsidR="00DF62AB">
        <w:rPr>
          <w:rFonts w:cs="Arial"/>
          <w:bCs/>
          <w:i/>
          <w:color w:val="000000" w:themeColor="text1"/>
          <w:sz w:val="22"/>
          <w:szCs w:val="22"/>
        </w:rPr>
        <w:t xml:space="preserve"> und Seitenspanner pneumatisch</w:t>
      </w:r>
      <w:r w:rsidR="0016288D" w:rsidRPr="0016288D">
        <w:rPr>
          <w:rFonts w:cs="Arial"/>
          <w:bCs/>
          <w:i/>
          <w:color w:val="000000" w:themeColor="text1"/>
          <w:sz w:val="22"/>
          <w:szCs w:val="22"/>
          <w:vertAlign w:val="subscript"/>
        </w:rPr>
        <w:t>5</w:t>
      </w:r>
      <w:r w:rsidRPr="0016288D">
        <w:rPr>
          <w:rFonts w:cs="Arial"/>
          <w:bCs/>
          <w:color w:val="000000" w:themeColor="text1"/>
          <w:sz w:val="22"/>
          <w:szCs w:val="22"/>
          <w:vertAlign w:val="subscript"/>
        </w:rPr>
        <w:t xml:space="preserve"> </w:t>
      </w:r>
      <w:r w:rsidRPr="000B16CD">
        <w:rPr>
          <w:rFonts w:cs="Arial"/>
          <w:bCs/>
          <w:color w:val="000000" w:themeColor="text1"/>
          <w:sz w:val="22"/>
          <w:szCs w:val="22"/>
        </w:rPr>
        <w:t xml:space="preserve">ist die Richtung, von der die zu bearbeitenden Werkstücke gespannt werden. Beim </w:t>
      </w:r>
      <w:r w:rsidRPr="000F3C95">
        <w:rPr>
          <w:rFonts w:cs="Arial"/>
          <w:bCs/>
          <w:i/>
          <w:color w:val="000000" w:themeColor="text1"/>
          <w:sz w:val="22"/>
          <w:szCs w:val="22"/>
        </w:rPr>
        <w:t>Niederzugspanner pneumatisch</w:t>
      </w:r>
      <w:r w:rsidR="0016288D" w:rsidRPr="0016288D">
        <w:rPr>
          <w:rFonts w:cs="Arial"/>
          <w:bCs/>
          <w:i/>
          <w:color w:val="000000" w:themeColor="text1"/>
          <w:sz w:val="22"/>
          <w:szCs w:val="22"/>
          <w:vertAlign w:val="subscript"/>
        </w:rPr>
        <w:t>3</w:t>
      </w:r>
      <w:r w:rsidRPr="000B16CD">
        <w:rPr>
          <w:rFonts w:cs="Arial"/>
          <w:bCs/>
          <w:color w:val="000000" w:themeColor="text1"/>
          <w:sz w:val="22"/>
          <w:szCs w:val="22"/>
        </w:rPr>
        <w:t xml:space="preserve"> erfolgt die Spannung von oben. Der </w:t>
      </w:r>
      <w:r w:rsidRPr="000F3C95">
        <w:rPr>
          <w:rFonts w:cs="Arial"/>
          <w:bCs/>
          <w:i/>
          <w:color w:val="000000" w:themeColor="text1"/>
          <w:sz w:val="22"/>
          <w:szCs w:val="22"/>
        </w:rPr>
        <w:t>Schwenkspanner pneumatisch</w:t>
      </w:r>
      <w:r w:rsidR="0016288D" w:rsidRPr="0016288D">
        <w:rPr>
          <w:rFonts w:cs="Arial"/>
          <w:bCs/>
          <w:i/>
          <w:color w:val="000000" w:themeColor="text1"/>
          <w:sz w:val="22"/>
          <w:szCs w:val="22"/>
          <w:vertAlign w:val="subscript"/>
        </w:rPr>
        <w:t>4</w:t>
      </w:r>
      <w:r w:rsidRPr="000B16CD">
        <w:rPr>
          <w:rFonts w:cs="Arial"/>
          <w:bCs/>
          <w:color w:val="000000" w:themeColor="text1"/>
          <w:sz w:val="22"/>
          <w:szCs w:val="22"/>
        </w:rPr>
        <w:t xml:space="preserve"> verfügt über eine Schwenkfunktion, die </w:t>
      </w:r>
      <w:r w:rsidRPr="00B743D7">
        <w:rPr>
          <w:rFonts w:cs="Arial"/>
          <w:bCs/>
          <w:sz w:val="22"/>
          <w:szCs w:val="22"/>
        </w:rPr>
        <w:t>ein</w:t>
      </w:r>
      <w:r w:rsidRPr="000B16CD">
        <w:rPr>
          <w:rFonts w:cs="Arial"/>
          <w:bCs/>
          <w:color w:val="000000" w:themeColor="text1"/>
          <w:sz w:val="22"/>
          <w:szCs w:val="22"/>
        </w:rPr>
        <w:t xml:space="preserve"> freies Einlegen, Entnehmen und Spannen der Werkstücke von oben ermöglicht. Optimale Zugänglichkeit gestattet der </w:t>
      </w:r>
      <w:r w:rsidRPr="00DF62AB">
        <w:rPr>
          <w:rFonts w:cs="Arial"/>
          <w:bCs/>
          <w:i/>
          <w:sz w:val="22"/>
          <w:szCs w:val="22"/>
        </w:rPr>
        <w:t>Seitenspanner pneumatisch</w:t>
      </w:r>
      <w:r w:rsidR="0016288D" w:rsidRPr="0016288D">
        <w:rPr>
          <w:rFonts w:cs="Arial"/>
          <w:bCs/>
          <w:i/>
          <w:sz w:val="22"/>
          <w:szCs w:val="22"/>
          <w:vertAlign w:val="subscript"/>
        </w:rPr>
        <w:t>5</w:t>
      </w:r>
      <w:r w:rsidRPr="000B16CD">
        <w:rPr>
          <w:rFonts w:cs="Arial"/>
          <w:bCs/>
          <w:color w:val="000000" w:themeColor="text1"/>
          <w:sz w:val="22"/>
          <w:szCs w:val="22"/>
        </w:rPr>
        <w:t>: Durch die seitliche Spannung ist die obere Bearbeitungsfläche frei von Störkanten.</w:t>
      </w:r>
    </w:p>
    <w:p w14:paraId="182968DB" w14:textId="77777777" w:rsidR="000B16CD" w:rsidRPr="000B16CD" w:rsidRDefault="000B16CD" w:rsidP="000B16CD">
      <w:pPr>
        <w:spacing w:line="360" w:lineRule="auto"/>
        <w:rPr>
          <w:rFonts w:cs="Arial"/>
          <w:bCs/>
          <w:color w:val="000000" w:themeColor="text1"/>
          <w:sz w:val="22"/>
          <w:szCs w:val="22"/>
        </w:rPr>
      </w:pPr>
    </w:p>
    <w:p w14:paraId="07A84CE3" w14:textId="77777777" w:rsidR="00D91134" w:rsidRPr="00EC7F30" w:rsidRDefault="00D91134" w:rsidP="00D91134">
      <w:pPr>
        <w:rPr>
          <w:rFonts w:cs="Arial"/>
          <w:sz w:val="20"/>
          <w:u w:val="single"/>
        </w:rPr>
      </w:pPr>
      <w:r w:rsidRPr="00EC7F30">
        <w:rPr>
          <w:rFonts w:cs="Arial"/>
          <w:sz w:val="20"/>
          <w:u w:val="single"/>
        </w:rPr>
        <w:t>Zeichen mit Leerzeichen:</w:t>
      </w:r>
    </w:p>
    <w:p w14:paraId="5E9A6433" w14:textId="2E71DB7D" w:rsidR="00D91134" w:rsidRPr="0063409C" w:rsidRDefault="00D91134" w:rsidP="00D91134">
      <w:pPr>
        <w:tabs>
          <w:tab w:val="right" w:pos="2410"/>
        </w:tabs>
        <w:rPr>
          <w:rFonts w:cs="Arial"/>
          <w:sz w:val="20"/>
        </w:rPr>
      </w:pPr>
      <w:r w:rsidRPr="0063409C">
        <w:rPr>
          <w:rFonts w:cs="Arial"/>
          <w:sz w:val="20"/>
        </w:rPr>
        <w:t>Headline:</w:t>
      </w:r>
      <w:r w:rsidRPr="0063409C">
        <w:rPr>
          <w:rFonts w:cs="Arial"/>
          <w:sz w:val="20"/>
        </w:rPr>
        <w:tab/>
      </w:r>
      <w:r w:rsidR="00756F62">
        <w:rPr>
          <w:rFonts w:cs="Arial"/>
          <w:sz w:val="20"/>
        </w:rPr>
        <w:t>42</w:t>
      </w:r>
      <w:r w:rsidRPr="0063409C">
        <w:rPr>
          <w:rFonts w:cs="Arial"/>
          <w:sz w:val="20"/>
        </w:rPr>
        <w:t xml:space="preserve"> Zeichen</w:t>
      </w:r>
    </w:p>
    <w:p w14:paraId="6402DA28" w14:textId="5CC46907" w:rsidR="00D91134" w:rsidRPr="0063409C" w:rsidRDefault="0008715A" w:rsidP="00D91134">
      <w:pPr>
        <w:tabs>
          <w:tab w:val="right" w:pos="2410"/>
        </w:tabs>
        <w:rPr>
          <w:rFonts w:cs="Arial"/>
          <w:sz w:val="20"/>
        </w:rPr>
      </w:pPr>
      <w:r w:rsidRPr="0063409C">
        <w:rPr>
          <w:rFonts w:cs="Arial"/>
          <w:sz w:val="20"/>
        </w:rPr>
        <w:t>Pre-</w:t>
      </w:r>
      <w:r w:rsidR="00D91134" w:rsidRPr="0063409C">
        <w:rPr>
          <w:rFonts w:cs="Arial"/>
          <w:sz w:val="20"/>
        </w:rPr>
        <w:t>head:</w:t>
      </w:r>
      <w:r w:rsidR="00D91134" w:rsidRPr="0063409C">
        <w:rPr>
          <w:rFonts w:cs="Arial"/>
          <w:sz w:val="20"/>
        </w:rPr>
        <w:tab/>
      </w:r>
      <w:r w:rsidR="00756F62">
        <w:rPr>
          <w:rFonts w:cs="Arial"/>
          <w:sz w:val="20"/>
        </w:rPr>
        <w:t>20</w:t>
      </w:r>
      <w:r w:rsidR="00D91134" w:rsidRPr="0063409C">
        <w:rPr>
          <w:rFonts w:cs="Arial"/>
          <w:sz w:val="20"/>
        </w:rPr>
        <w:t xml:space="preserve"> Zeichen</w:t>
      </w:r>
    </w:p>
    <w:p w14:paraId="5C78245E" w14:textId="06BABFB4" w:rsidR="00D91134" w:rsidRPr="0063409C" w:rsidRDefault="00D91134" w:rsidP="00D91134">
      <w:pPr>
        <w:tabs>
          <w:tab w:val="right" w:pos="2410"/>
        </w:tabs>
        <w:rPr>
          <w:rFonts w:cs="Arial"/>
          <w:sz w:val="20"/>
        </w:rPr>
      </w:pPr>
      <w:r w:rsidRPr="0063409C">
        <w:rPr>
          <w:rFonts w:cs="Arial"/>
          <w:sz w:val="20"/>
        </w:rPr>
        <w:t>Text:</w:t>
      </w:r>
      <w:r w:rsidRPr="0063409C">
        <w:rPr>
          <w:rFonts w:cs="Arial"/>
          <w:sz w:val="20"/>
        </w:rPr>
        <w:tab/>
      </w:r>
      <w:r w:rsidR="00D64D74">
        <w:rPr>
          <w:rFonts w:cs="Arial"/>
          <w:sz w:val="20"/>
        </w:rPr>
        <w:t>1.843</w:t>
      </w:r>
      <w:r w:rsidRPr="0063409C">
        <w:rPr>
          <w:rFonts w:cs="Arial"/>
          <w:sz w:val="20"/>
        </w:rPr>
        <w:t xml:space="preserve"> Zeichen</w:t>
      </w:r>
    </w:p>
    <w:p w14:paraId="08182350" w14:textId="1CA3F248" w:rsidR="00D91134" w:rsidRPr="003274EE" w:rsidRDefault="00D91134" w:rsidP="00D91134">
      <w:pPr>
        <w:tabs>
          <w:tab w:val="right" w:pos="2410"/>
        </w:tabs>
        <w:rPr>
          <w:rFonts w:cs="Arial"/>
          <w:sz w:val="20"/>
        </w:rPr>
      </w:pPr>
      <w:r w:rsidRPr="0063409C">
        <w:rPr>
          <w:rFonts w:cs="Arial"/>
          <w:sz w:val="20"/>
        </w:rPr>
        <w:t>Gesamt:</w:t>
      </w:r>
      <w:r w:rsidRPr="0063409C">
        <w:rPr>
          <w:rFonts w:cs="Arial"/>
          <w:sz w:val="20"/>
        </w:rPr>
        <w:tab/>
      </w:r>
      <w:r w:rsidR="00D64D74">
        <w:rPr>
          <w:rFonts w:cs="Arial"/>
          <w:sz w:val="20"/>
        </w:rPr>
        <w:t>1.905</w:t>
      </w:r>
      <w:r w:rsidRPr="0063409C">
        <w:rPr>
          <w:rFonts w:cs="Arial"/>
          <w:sz w:val="20"/>
        </w:rPr>
        <w:t xml:space="preserve"> Zeichen</w:t>
      </w:r>
    </w:p>
    <w:p w14:paraId="71776FD1" w14:textId="77777777" w:rsidR="002B0239" w:rsidRDefault="002B0239" w:rsidP="00874552">
      <w:pPr>
        <w:rPr>
          <w:rFonts w:cs="Arial"/>
          <w:sz w:val="20"/>
        </w:rPr>
      </w:pPr>
    </w:p>
    <w:p w14:paraId="49E4EC4C" w14:textId="77777777" w:rsidR="00874552" w:rsidRPr="003274EE" w:rsidRDefault="00874552" w:rsidP="00874552">
      <w:pPr>
        <w:rPr>
          <w:rFonts w:cs="Arial"/>
          <w:sz w:val="20"/>
        </w:rPr>
      </w:pPr>
      <w:r w:rsidRPr="003274EE">
        <w:rPr>
          <w:rFonts w:cs="Arial"/>
          <w:sz w:val="20"/>
        </w:rPr>
        <w:t>HEINRICH KIPP WERK KG</w:t>
      </w:r>
    </w:p>
    <w:p w14:paraId="6E4A037C" w14:textId="77777777" w:rsidR="00874552" w:rsidRPr="003274EE" w:rsidRDefault="00874552" w:rsidP="00874552">
      <w:pPr>
        <w:rPr>
          <w:rFonts w:cs="Arial"/>
          <w:sz w:val="20"/>
        </w:rPr>
      </w:pPr>
      <w:r>
        <w:rPr>
          <w:rFonts w:cs="Arial"/>
          <w:sz w:val="20"/>
        </w:rPr>
        <w:t>Stefanie Beck, Marketing</w:t>
      </w:r>
    </w:p>
    <w:p w14:paraId="2874B11F" w14:textId="77777777" w:rsidR="00874552" w:rsidRPr="003274EE" w:rsidRDefault="00874552" w:rsidP="00874552">
      <w:pPr>
        <w:rPr>
          <w:rFonts w:cs="Arial"/>
          <w:sz w:val="20"/>
        </w:rPr>
      </w:pPr>
      <w:r w:rsidRPr="003274EE">
        <w:rPr>
          <w:rFonts w:cs="Arial"/>
          <w:sz w:val="20"/>
        </w:rPr>
        <w:t>Heubergstraße 2</w:t>
      </w:r>
    </w:p>
    <w:p w14:paraId="1FBBBC85" w14:textId="77777777" w:rsidR="00874552" w:rsidRPr="003274EE" w:rsidRDefault="00874552" w:rsidP="00874552">
      <w:pPr>
        <w:rPr>
          <w:rFonts w:cs="Arial"/>
          <w:sz w:val="20"/>
        </w:rPr>
      </w:pPr>
      <w:r w:rsidRPr="003274EE">
        <w:rPr>
          <w:rFonts w:cs="Arial"/>
          <w:sz w:val="20"/>
        </w:rPr>
        <w:t>72172 Sulz am Neckar</w:t>
      </w:r>
    </w:p>
    <w:p w14:paraId="003BEE05" w14:textId="77777777" w:rsidR="00874552" w:rsidRPr="003274EE" w:rsidRDefault="00874552" w:rsidP="00874552">
      <w:pPr>
        <w:rPr>
          <w:rFonts w:cs="Arial"/>
          <w:sz w:val="20"/>
        </w:rPr>
      </w:pPr>
    </w:p>
    <w:p w14:paraId="1626F608" w14:textId="77777777" w:rsidR="00874552" w:rsidRPr="003274EE" w:rsidRDefault="00CA5326" w:rsidP="00874552">
      <w:pPr>
        <w:rPr>
          <w:rFonts w:cs="Arial"/>
          <w:sz w:val="20"/>
        </w:rPr>
      </w:pPr>
      <w:r>
        <w:rPr>
          <w:rFonts w:cs="Arial"/>
          <w:sz w:val="20"/>
        </w:rPr>
        <w:t xml:space="preserve">Telefon: +49 </w:t>
      </w:r>
      <w:r w:rsidR="00874552" w:rsidRPr="003274EE">
        <w:rPr>
          <w:rFonts w:cs="Arial"/>
          <w:sz w:val="20"/>
        </w:rPr>
        <w:t>7454 793-30</w:t>
      </w:r>
    </w:p>
    <w:p w14:paraId="6FB95DEE" w14:textId="77777777" w:rsidR="00F94190" w:rsidRPr="00F117B2" w:rsidRDefault="00874552" w:rsidP="00F117B2">
      <w:pPr>
        <w:rPr>
          <w:sz w:val="20"/>
          <w:szCs w:val="20"/>
        </w:rPr>
      </w:pPr>
      <w:r w:rsidRPr="003274EE">
        <w:rPr>
          <w:sz w:val="20"/>
          <w:szCs w:val="20"/>
        </w:rPr>
        <w:t xml:space="preserve">E-Mail: </w:t>
      </w:r>
      <w:r>
        <w:rPr>
          <w:sz w:val="20"/>
          <w:szCs w:val="20"/>
        </w:rPr>
        <w:t>s</w:t>
      </w:r>
      <w:r w:rsidR="00CA5326">
        <w:rPr>
          <w:sz w:val="20"/>
          <w:szCs w:val="20"/>
        </w:rPr>
        <w:t>tefanie</w:t>
      </w:r>
      <w:r>
        <w:rPr>
          <w:sz w:val="20"/>
          <w:szCs w:val="20"/>
        </w:rPr>
        <w:t>.beck</w:t>
      </w:r>
      <w:r w:rsidRPr="003274EE">
        <w:rPr>
          <w:sz w:val="20"/>
          <w:szCs w:val="20"/>
        </w:rPr>
        <w:t>@kipp.com</w:t>
      </w:r>
      <w:r>
        <w:rPr>
          <w:sz w:val="20"/>
          <w:szCs w:val="20"/>
        </w:rPr>
        <w:t xml:space="preserve"> </w:t>
      </w:r>
    </w:p>
    <w:p w14:paraId="3555778B" w14:textId="77777777" w:rsidR="00DB3BF0" w:rsidRDefault="00DB3BF0">
      <w:pPr>
        <w:rPr>
          <w:noProof/>
        </w:rPr>
      </w:pPr>
    </w:p>
    <w:p w14:paraId="2AD7D3C2" w14:textId="77777777" w:rsidR="00211E44" w:rsidRDefault="00211E44">
      <w:pPr>
        <w:rPr>
          <w:noProof/>
        </w:rPr>
      </w:pPr>
    </w:p>
    <w:p w14:paraId="34E37F29" w14:textId="77777777" w:rsidR="002C0D3D" w:rsidRDefault="002C0D3D" w:rsidP="002C0D3D"/>
    <w:p w14:paraId="16921EE4" w14:textId="77777777" w:rsidR="002C0D3D" w:rsidRDefault="002C0D3D" w:rsidP="002C0D3D"/>
    <w:p w14:paraId="7EB7BFE1" w14:textId="77777777" w:rsidR="002C0D3D" w:rsidRDefault="002C0D3D" w:rsidP="002C0D3D"/>
    <w:p w14:paraId="6A491DA3" w14:textId="77777777" w:rsidR="00CA5326" w:rsidRPr="003274EE" w:rsidRDefault="00CA5326" w:rsidP="002C0D3D">
      <w:r w:rsidRPr="003274EE">
        <w:t>Weitere Informationen und Pressefotos</w:t>
      </w:r>
    </w:p>
    <w:p w14:paraId="1202DCA5" w14:textId="77777777" w:rsidR="00CA5326" w:rsidRDefault="00CA5326" w:rsidP="00CA5326">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14:paraId="12D76509" w14:textId="77777777" w:rsidR="00CA5326" w:rsidRPr="00634D5D" w:rsidRDefault="00CA5326" w:rsidP="00CA5326">
      <w:pPr>
        <w:rPr>
          <w:sz w:val="20"/>
        </w:rPr>
      </w:pPr>
    </w:p>
    <w:p w14:paraId="6C4BBB7F" w14:textId="77777777" w:rsidR="00CA5326" w:rsidRPr="003274EE" w:rsidRDefault="00CA5326" w:rsidP="00CA5326">
      <w:pPr>
        <w:rPr>
          <w:rFonts w:cs="Arial"/>
          <w:sz w:val="20"/>
          <w:szCs w:val="20"/>
        </w:rPr>
      </w:pPr>
    </w:p>
    <w:p w14:paraId="3064DDF1" w14:textId="77777777" w:rsidR="00CA5326" w:rsidRDefault="00CA5326" w:rsidP="00CA5326">
      <w:pPr>
        <w:pStyle w:val="berschrift3"/>
      </w:pPr>
      <w:r w:rsidRPr="003274EE">
        <w:t>Foto</w:t>
      </w:r>
      <w:r w:rsidR="000435B3">
        <w:rPr>
          <w:lang w:val="de-DE"/>
        </w:rPr>
        <w:t>s</w:t>
      </w:r>
      <w:r w:rsidRPr="003274EE">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577"/>
        <w:gridCol w:w="4308"/>
      </w:tblGrid>
      <w:tr w:rsidR="000B16CD" w:rsidRPr="00BA30D1" w14:paraId="7D5D3FB1" w14:textId="77777777" w:rsidTr="00C22334">
        <w:tc>
          <w:tcPr>
            <w:tcW w:w="5699" w:type="dxa"/>
          </w:tcPr>
          <w:p w14:paraId="1560C240" w14:textId="69485063"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lang w:eastAsia="en-US"/>
              </w:rPr>
              <w:t xml:space="preserve">KIPP </w:t>
            </w:r>
            <w:r w:rsidR="005C26EE">
              <w:rPr>
                <w:rFonts w:eastAsia="Calibri" w:cs="Arial"/>
                <w:sz w:val="20"/>
                <w:szCs w:val="20"/>
                <w:lang w:eastAsia="en-US"/>
              </w:rPr>
              <w:t>Spannelemente pneumatisch sind vor allem für den Einsatz in Bearbeitungsmaschinen geeignet.</w:t>
            </w:r>
            <w:r w:rsidR="00CA5326">
              <w:rPr>
                <w:sz w:val="20"/>
              </w:rPr>
              <w:t xml:space="preserve"> </w:t>
            </w:r>
          </w:p>
          <w:p w14:paraId="3C08D390" w14:textId="7DF9093F" w:rsidR="00CA5326" w:rsidRPr="00362FE9" w:rsidRDefault="00D67243" w:rsidP="00190126">
            <w:pPr>
              <w:rPr>
                <w:sz w:val="20"/>
              </w:rPr>
            </w:pPr>
            <w:r>
              <w:rPr>
                <w:noProof/>
                <w:sz w:val="20"/>
              </w:rPr>
              <w:drawing>
                <wp:inline distT="0" distB="0" distL="0" distR="0" wp14:anchorId="55E4A3F5" wp14:editId="5B60CA23">
                  <wp:extent cx="3343203" cy="22282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_Spannelemente pneumatisch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483" cy="2235066"/>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sidRPr="00DB3BF0">
              <w:rPr>
                <w:sz w:val="20"/>
              </w:rPr>
              <w:t>Bilddate</w:t>
            </w:r>
            <w:r w:rsidR="00DB120E" w:rsidRPr="00DB3BF0">
              <w:rPr>
                <w:sz w:val="20"/>
              </w:rPr>
              <w:t xml:space="preserve">i: </w:t>
            </w:r>
          </w:p>
          <w:p w14:paraId="60D3F84F" w14:textId="2A90FE5E" w:rsidR="006E7771" w:rsidRDefault="000B16CD" w:rsidP="00532DCE">
            <w:pPr>
              <w:rPr>
                <w:sz w:val="20"/>
              </w:rPr>
            </w:pPr>
            <w:r>
              <w:rPr>
                <w:sz w:val="20"/>
              </w:rPr>
              <w:t>KIPP_Spannelemente_pneumatisch_2018</w:t>
            </w:r>
            <w:r w:rsidR="00554439" w:rsidRPr="00DB3BF0">
              <w:rPr>
                <w:sz w:val="20"/>
              </w:rPr>
              <w:t>.jpg</w:t>
            </w:r>
          </w:p>
          <w:p w14:paraId="3EE9CE02" w14:textId="77777777" w:rsidR="006E7771" w:rsidRDefault="006E7771" w:rsidP="00532DCE">
            <w:pPr>
              <w:rPr>
                <w:sz w:val="20"/>
              </w:rPr>
            </w:pPr>
          </w:p>
          <w:p w14:paraId="58B2F9A0" w14:textId="0628D407" w:rsidR="003D2C93" w:rsidRDefault="006E7771" w:rsidP="00532DCE">
            <w:pPr>
              <w:rPr>
                <w:sz w:val="20"/>
              </w:rPr>
            </w:pPr>
            <w:r>
              <w:rPr>
                <w:sz w:val="20"/>
              </w:rPr>
              <w:t xml:space="preserve">K1392 </w:t>
            </w:r>
            <w:r w:rsidR="005C26EE">
              <w:rPr>
                <w:sz w:val="20"/>
              </w:rPr>
              <w:t>Formspanner pneumatisch</w:t>
            </w:r>
            <w:r w:rsidR="0016288D" w:rsidRPr="0016288D">
              <w:rPr>
                <w:sz w:val="20"/>
                <w:vertAlign w:val="subscript"/>
              </w:rPr>
              <w:t>1</w:t>
            </w:r>
            <w:r w:rsidR="00627ED3">
              <w:rPr>
                <w:sz w:val="20"/>
              </w:rPr>
              <w:t xml:space="preserve"> </w:t>
            </w:r>
          </w:p>
          <w:p w14:paraId="779EC042" w14:textId="77777777" w:rsidR="00627ED3" w:rsidRDefault="00627ED3" w:rsidP="00627ED3">
            <w:pPr>
              <w:rPr>
                <w:sz w:val="20"/>
              </w:rPr>
            </w:pPr>
            <w:r>
              <w:rPr>
                <w:sz w:val="20"/>
              </w:rPr>
              <w:t>K1390 Zugspanner pneumatisch</w:t>
            </w:r>
            <w:r w:rsidRPr="0016288D">
              <w:rPr>
                <w:sz w:val="20"/>
                <w:vertAlign w:val="subscript"/>
              </w:rPr>
              <w:t>2</w:t>
            </w:r>
            <w:r>
              <w:rPr>
                <w:sz w:val="20"/>
              </w:rPr>
              <w:t xml:space="preserve"> </w:t>
            </w:r>
          </w:p>
          <w:p w14:paraId="1AD18DB6" w14:textId="77777777" w:rsidR="00627ED3" w:rsidRDefault="00627ED3" w:rsidP="00627ED3">
            <w:pPr>
              <w:rPr>
                <w:sz w:val="20"/>
              </w:rPr>
            </w:pPr>
            <w:r>
              <w:rPr>
                <w:sz w:val="20"/>
              </w:rPr>
              <w:t>K1409 Niederzugspanner pneumatisch</w:t>
            </w:r>
            <w:r w:rsidRPr="0016288D">
              <w:rPr>
                <w:sz w:val="20"/>
                <w:vertAlign w:val="subscript"/>
              </w:rPr>
              <w:t>3</w:t>
            </w:r>
          </w:p>
          <w:p w14:paraId="651F6057" w14:textId="1B87E7DA" w:rsidR="005C26EE" w:rsidRDefault="005C26EE" w:rsidP="005C26EE">
            <w:pPr>
              <w:rPr>
                <w:sz w:val="20"/>
              </w:rPr>
            </w:pPr>
            <w:r>
              <w:rPr>
                <w:sz w:val="20"/>
              </w:rPr>
              <w:t>K1388 Schwenkspanner pneumatisch</w:t>
            </w:r>
            <w:r w:rsidR="0016288D" w:rsidRPr="0016288D">
              <w:rPr>
                <w:sz w:val="20"/>
                <w:vertAlign w:val="subscript"/>
              </w:rPr>
              <w:t>4</w:t>
            </w:r>
            <w:r w:rsidR="00627ED3">
              <w:rPr>
                <w:sz w:val="20"/>
              </w:rPr>
              <w:t xml:space="preserve"> </w:t>
            </w:r>
          </w:p>
          <w:p w14:paraId="7FBFD50D" w14:textId="74BD668E" w:rsidR="0016288D" w:rsidRPr="00DB3BF0" w:rsidRDefault="0016288D" w:rsidP="0016288D">
            <w:pPr>
              <w:rPr>
                <w:sz w:val="20"/>
              </w:rPr>
            </w:pPr>
            <w:r w:rsidRPr="0016288D">
              <w:rPr>
                <w:sz w:val="20"/>
              </w:rPr>
              <w:t>K1410 Seitenspanner pneumatisch</w:t>
            </w:r>
            <w:r w:rsidRPr="0016288D">
              <w:rPr>
                <w:sz w:val="20"/>
                <w:vertAlign w:val="subscript"/>
              </w:rPr>
              <w:t xml:space="preserve">5 </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sidRPr="00524B91">
        <w:rPr>
          <w:sz w:val="16"/>
          <w:szCs w:val="16"/>
        </w:rPr>
        <w:t xml:space="preserve">Bildrechte: Freigegeben zur lizenz- und honorarfreien Veröffentlichung in Fachmedien. </w:t>
      </w:r>
    </w:p>
    <w:p w14:paraId="36B28B2A" w14:textId="2F57AC87" w:rsidR="00783817" w:rsidRPr="00326861" w:rsidRDefault="00CA5326" w:rsidP="006E7771">
      <w:pPr>
        <w:ind w:left="-79"/>
        <w:jc w:val="both"/>
        <w:rPr>
          <w:sz w:val="16"/>
          <w:szCs w:val="16"/>
        </w:rPr>
      </w:pPr>
      <w:r w:rsidRPr="00524B91">
        <w:rPr>
          <w:sz w:val="16"/>
          <w:szCs w:val="16"/>
        </w:rPr>
        <w:t xml:space="preserve">Mit der Bitte um Quellenangabe und Beleg.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0271F7">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271F7"/>
    <w:rsid w:val="000310DE"/>
    <w:rsid w:val="0004350D"/>
    <w:rsid w:val="000435B3"/>
    <w:rsid w:val="000549C5"/>
    <w:rsid w:val="00056683"/>
    <w:rsid w:val="00065FAA"/>
    <w:rsid w:val="00075035"/>
    <w:rsid w:val="0008715A"/>
    <w:rsid w:val="0009007F"/>
    <w:rsid w:val="00096AA0"/>
    <w:rsid w:val="000B16CD"/>
    <w:rsid w:val="000B2E15"/>
    <w:rsid w:val="000B3A09"/>
    <w:rsid w:val="000C2BCB"/>
    <w:rsid w:val="000C3B6A"/>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23C72"/>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407B5"/>
    <w:rsid w:val="00D610DD"/>
    <w:rsid w:val="00D64D74"/>
    <w:rsid w:val="00D67243"/>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E021-9736-472D-AC4E-9CBDD6F3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2475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Schanz Irmgard</cp:lastModifiedBy>
  <cp:revision>2</cp:revision>
  <cp:lastPrinted>2018-11-07T07:18:00Z</cp:lastPrinted>
  <dcterms:created xsi:type="dcterms:W3CDTF">2018-12-20T09:22:00Z</dcterms:created>
  <dcterms:modified xsi:type="dcterms:W3CDTF">2018-12-20T09:22:00Z</dcterms:modified>
</cp:coreProperties>
</file>