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817" w:rsidRPr="009A7F0D" w:rsidRDefault="00021C53" w:rsidP="00783817">
      <w:r>
        <w:rPr>
          <w:noProof/>
        </w:rPr>
        <w:drawing>
          <wp:anchor distT="0" distB="0" distL="114300" distR="114300" simplePos="0" relativeHeight="251658240" behindDoc="1" locked="0" layoutInCell="1" allowOverlap="1" wp14:anchorId="79840BE1" wp14:editId="59C8B60A">
            <wp:simplePos x="0" y="0"/>
            <wp:positionH relativeFrom="margin">
              <wp:align>right</wp:align>
            </wp:positionH>
            <wp:positionV relativeFrom="topMargin">
              <wp:align>bottom</wp:align>
            </wp:positionV>
            <wp:extent cx="1036955" cy="760095"/>
            <wp:effectExtent l="0" t="0" r="0" b="1905"/>
            <wp:wrapTight wrapText="bothSides">
              <wp:wrapPolygon edited="0">
                <wp:start x="0" y="0"/>
                <wp:lineTo x="0" y="21113"/>
                <wp:lineTo x="21031" y="21113"/>
                <wp:lineTo x="21031" y="0"/>
                <wp:lineTo x="0" y="0"/>
              </wp:wrapPolygon>
            </wp:wrapTight>
            <wp:docPr id="2" name="Bild 5" descr="KIPP-Logo-R41G59137-72DPI_20cm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KIPP-Logo-R41G59137-72DPI_20cm_20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6955" cy="760095"/>
                    </a:xfrm>
                    <a:prstGeom prst="rect">
                      <a:avLst/>
                    </a:prstGeom>
                    <a:noFill/>
                  </pic:spPr>
                </pic:pic>
              </a:graphicData>
            </a:graphic>
            <wp14:sizeRelH relativeFrom="page">
              <wp14:pctWidth>0</wp14:pctWidth>
            </wp14:sizeRelH>
            <wp14:sizeRelV relativeFrom="page">
              <wp14:pctHeight>0</wp14:pctHeight>
            </wp14:sizeRelV>
          </wp:anchor>
        </w:drawing>
      </w:r>
    </w:p>
    <w:p w:rsidR="00783817" w:rsidRDefault="00783817" w:rsidP="00783817">
      <w:pPr>
        <w:pStyle w:val="berschrift3"/>
        <w:tabs>
          <w:tab w:val="right" w:pos="9356"/>
        </w:tabs>
        <w:rPr>
          <w:b w:val="0"/>
          <w:sz w:val="22"/>
          <w:szCs w:val="22"/>
        </w:rPr>
      </w:pPr>
      <w:r w:rsidRPr="00651290">
        <w:rPr>
          <w:noProof/>
          <w:u w:val="single"/>
          <w:lang w:val="de-DE"/>
        </w:rPr>
        <w:t>Pressemitteilung</w:t>
      </w:r>
      <w:r w:rsidRPr="00651290">
        <w:rPr>
          <w:szCs w:val="22"/>
        </w:rPr>
        <w:t xml:space="preserve"> </w:t>
      </w:r>
      <w:r>
        <w:rPr>
          <w:szCs w:val="22"/>
        </w:rPr>
        <w:tab/>
      </w:r>
      <w:r w:rsidRPr="00651290">
        <w:rPr>
          <w:b w:val="0"/>
          <w:sz w:val="22"/>
          <w:szCs w:val="22"/>
        </w:rPr>
        <w:t xml:space="preserve">Sulz am Neckar, </w:t>
      </w:r>
      <w:r w:rsidR="00F27353">
        <w:rPr>
          <w:b w:val="0"/>
          <w:sz w:val="22"/>
          <w:szCs w:val="22"/>
          <w:lang w:val="de-DE"/>
        </w:rPr>
        <w:t>September</w:t>
      </w:r>
      <w:r w:rsidR="00690787">
        <w:rPr>
          <w:b w:val="0"/>
          <w:sz w:val="22"/>
          <w:szCs w:val="22"/>
          <w:lang w:val="de-DE"/>
        </w:rPr>
        <w:t xml:space="preserve"> 2018</w:t>
      </w:r>
    </w:p>
    <w:p w:rsidR="002E6D66" w:rsidRDefault="002E6D66" w:rsidP="00DE4BEA">
      <w:pPr>
        <w:rPr>
          <w:rFonts w:cs="Arial"/>
          <w:sz w:val="22"/>
          <w:szCs w:val="22"/>
        </w:rPr>
      </w:pPr>
    </w:p>
    <w:p w:rsidR="00A147C7" w:rsidRDefault="00A147C7" w:rsidP="00A147C7">
      <w:pPr>
        <w:rPr>
          <w:rFonts w:cs="Arial"/>
          <w:sz w:val="22"/>
          <w:szCs w:val="22"/>
        </w:rPr>
      </w:pPr>
    </w:p>
    <w:p w:rsidR="00F27353" w:rsidRDefault="00F27353" w:rsidP="00A147C7">
      <w:pPr>
        <w:rPr>
          <w:rFonts w:cs="Arial"/>
          <w:sz w:val="22"/>
          <w:szCs w:val="22"/>
        </w:rPr>
      </w:pPr>
      <w:r>
        <w:rPr>
          <w:rFonts w:cs="Arial"/>
          <w:sz w:val="22"/>
          <w:szCs w:val="22"/>
        </w:rPr>
        <w:t>Flexibles Nullpunkt-Spannsystem in Größe 138</w:t>
      </w:r>
    </w:p>
    <w:p w:rsidR="00A147C7" w:rsidRDefault="00A147C7" w:rsidP="00A147C7">
      <w:pPr>
        <w:pStyle w:val="berschrift1"/>
        <w:rPr>
          <w:lang w:val="de-DE"/>
        </w:rPr>
      </w:pPr>
      <w:r>
        <w:rPr>
          <w:lang w:val="de-DE"/>
        </w:rPr>
        <w:t xml:space="preserve">KIPP </w:t>
      </w:r>
      <w:r w:rsidR="00F27353">
        <w:rPr>
          <w:lang w:val="de-DE"/>
        </w:rPr>
        <w:t>5-Achs-Mod</w:t>
      </w:r>
      <w:r w:rsidR="00912D2C">
        <w:rPr>
          <w:lang w:val="de-DE"/>
        </w:rPr>
        <w:t>ul-Spannsystem für XXL Werkstücke</w:t>
      </w:r>
    </w:p>
    <w:p w:rsidR="00874D03" w:rsidRPr="00874D03" w:rsidRDefault="00874D03" w:rsidP="00874D03">
      <w:pPr>
        <w:rPr>
          <w:lang w:eastAsia="x-none"/>
        </w:rPr>
      </w:pPr>
    </w:p>
    <w:p w:rsidR="00F27353" w:rsidRPr="00F27353" w:rsidRDefault="00F27353" w:rsidP="00F27353">
      <w:pPr>
        <w:spacing w:line="360" w:lineRule="auto"/>
        <w:rPr>
          <w:rFonts w:cs="Arial"/>
          <w:b/>
          <w:bCs/>
          <w:sz w:val="22"/>
          <w:szCs w:val="22"/>
        </w:rPr>
      </w:pPr>
      <w:r w:rsidRPr="00F27353">
        <w:rPr>
          <w:rFonts w:cs="Arial"/>
          <w:b/>
          <w:bCs/>
          <w:sz w:val="22"/>
          <w:szCs w:val="22"/>
        </w:rPr>
        <w:t>Das HEINRICH KIPP WERK hat sein be</w:t>
      </w:r>
      <w:r w:rsidR="00912D2C">
        <w:rPr>
          <w:rFonts w:cs="Arial"/>
          <w:b/>
          <w:bCs/>
          <w:sz w:val="22"/>
          <w:szCs w:val="22"/>
        </w:rPr>
        <w:t>stehendes Angebot um das 5-Achs-</w:t>
      </w:r>
      <w:r w:rsidRPr="00F27353">
        <w:rPr>
          <w:rFonts w:cs="Arial"/>
          <w:b/>
          <w:bCs/>
          <w:sz w:val="22"/>
          <w:szCs w:val="22"/>
        </w:rPr>
        <w:t xml:space="preserve">Modul-Spannsystem in der Größe Ø138 erweitert. Das System ermöglicht eine störkantenfreie Komplettbearbeitung großer und schwerer Werkstücke von fünf Seiten. </w:t>
      </w:r>
    </w:p>
    <w:p w:rsidR="009A1A57" w:rsidRPr="009A1A57" w:rsidRDefault="009A1A57" w:rsidP="009A1A57">
      <w:pPr>
        <w:spacing w:line="360" w:lineRule="auto"/>
        <w:rPr>
          <w:b/>
          <w:bCs/>
          <w:sz w:val="22"/>
          <w:szCs w:val="22"/>
          <w:lang w:eastAsia="x-none"/>
        </w:rPr>
      </w:pPr>
    </w:p>
    <w:p w:rsidR="00F27353" w:rsidRPr="00F27353" w:rsidRDefault="00F27353" w:rsidP="00F27353">
      <w:pPr>
        <w:spacing w:line="360" w:lineRule="auto"/>
        <w:rPr>
          <w:rFonts w:cs="Arial"/>
          <w:bCs/>
          <w:color w:val="000000" w:themeColor="text1"/>
          <w:sz w:val="22"/>
          <w:szCs w:val="22"/>
        </w:rPr>
      </w:pPr>
      <w:r w:rsidRPr="00F27353">
        <w:rPr>
          <w:rFonts w:cs="Arial"/>
          <w:bCs/>
          <w:color w:val="000000" w:themeColor="text1"/>
          <w:sz w:val="22"/>
          <w:szCs w:val="22"/>
        </w:rPr>
        <w:t>Das neue 5-Achs Modul-Spannsystem von KIPP eignet sich auch zum Spannen von Werkstücken, die eine Größe von 1 m überschreiten. Der modulare Aufbau des Systems ist ideal für eine effiziente und kollisionsfreie Bearbeitung der Werkstücke mit deutlich reduzierten Rüstzeiten. Eine einfache Handhabung ermöglicht schnelle Wechsel bei starker Maschinenauslastung. Die Befestigung des Werkstücks erfolgt variabel über ein Gewinde und einen Passsitz. Das Produkt ist somit ein vollwertiges, mechanisches Nullpunkt-Spannsystem mit höchster Wiederholgenauigkeit.</w:t>
      </w:r>
    </w:p>
    <w:p w:rsidR="00F27353" w:rsidRPr="00F27353" w:rsidRDefault="00F27353" w:rsidP="00F27353">
      <w:pPr>
        <w:spacing w:line="360" w:lineRule="auto"/>
        <w:rPr>
          <w:rFonts w:cs="Arial"/>
          <w:bCs/>
          <w:color w:val="000000" w:themeColor="text1"/>
          <w:sz w:val="22"/>
          <w:szCs w:val="22"/>
        </w:rPr>
      </w:pPr>
    </w:p>
    <w:p w:rsidR="00BA30D1" w:rsidRPr="00A147C7" w:rsidRDefault="00F27353" w:rsidP="00F27353">
      <w:pPr>
        <w:spacing w:line="360" w:lineRule="auto"/>
        <w:rPr>
          <w:rFonts w:cs="Arial"/>
          <w:bCs/>
          <w:color w:val="000000" w:themeColor="text1"/>
          <w:sz w:val="22"/>
          <w:szCs w:val="22"/>
        </w:rPr>
      </w:pPr>
      <w:r w:rsidRPr="00F27353">
        <w:rPr>
          <w:rFonts w:cs="Arial"/>
          <w:bCs/>
          <w:color w:val="000000" w:themeColor="text1"/>
          <w:sz w:val="22"/>
          <w:szCs w:val="22"/>
        </w:rPr>
        <w:t>Das neue Modul-Spannsystem 138 ist mit den bisherigen Größen (50 mm und 80 mm) kompatibel und universell einsetzbar. Als XXL-Ausführung ermöglicht es nun die Befestigung bis Gewinde M 60. Das maximale Auflagegewicht für das einzelne Basismodul liegt bei 10 t. Alle Module überzeugen durch höchste Spannkraft, da das Werkstück formschlüssig mit dem System verbunden wird. Somit ist eine prozesssichere Bearbeitung garantiert.</w:t>
      </w:r>
      <w:r w:rsidR="00A147C7">
        <w:rPr>
          <w:rFonts w:cs="Arial"/>
          <w:bCs/>
          <w:color w:val="000000" w:themeColor="text1"/>
          <w:sz w:val="22"/>
          <w:szCs w:val="22"/>
        </w:rPr>
        <w:t xml:space="preserve"> </w:t>
      </w:r>
    </w:p>
    <w:p w:rsidR="000435B3" w:rsidRDefault="000435B3" w:rsidP="00190126">
      <w:pPr>
        <w:spacing w:line="276" w:lineRule="auto"/>
        <w:rPr>
          <w:sz w:val="22"/>
          <w:szCs w:val="22"/>
        </w:rPr>
      </w:pPr>
    </w:p>
    <w:p w:rsidR="00B66C13" w:rsidRDefault="00B66C13" w:rsidP="00190126">
      <w:pPr>
        <w:spacing w:line="276" w:lineRule="auto"/>
        <w:rPr>
          <w:sz w:val="22"/>
          <w:szCs w:val="22"/>
        </w:rPr>
      </w:pPr>
    </w:p>
    <w:p w:rsidR="00D91134" w:rsidRPr="00EC7F30" w:rsidRDefault="00D91134" w:rsidP="00D91134">
      <w:pPr>
        <w:rPr>
          <w:rFonts w:cs="Arial"/>
          <w:sz w:val="20"/>
          <w:u w:val="single"/>
        </w:rPr>
      </w:pPr>
      <w:r w:rsidRPr="00EC7F30">
        <w:rPr>
          <w:rFonts w:cs="Arial"/>
          <w:sz w:val="20"/>
          <w:u w:val="single"/>
        </w:rPr>
        <w:t>Zeichen mit Leerzeichen:</w:t>
      </w:r>
    </w:p>
    <w:p w:rsidR="00D91134" w:rsidRPr="0063409C" w:rsidRDefault="00D91134" w:rsidP="00D91134">
      <w:pPr>
        <w:tabs>
          <w:tab w:val="right" w:pos="2410"/>
        </w:tabs>
        <w:rPr>
          <w:rFonts w:cs="Arial"/>
          <w:sz w:val="20"/>
        </w:rPr>
      </w:pPr>
      <w:r w:rsidRPr="0063409C">
        <w:rPr>
          <w:rFonts w:cs="Arial"/>
          <w:sz w:val="20"/>
        </w:rPr>
        <w:t>Headline:</w:t>
      </w:r>
      <w:r w:rsidRPr="0063409C">
        <w:rPr>
          <w:rFonts w:cs="Arial"/>
          <w:sz w:val="20"/>
        </w:rPr>
        <w:tab/>
      </w:r>
      <w:r w:rsidR="00912D2C">
        <w:rPr>
          <w:rFonts w:cs="Arial"/>
          <w:sz w:val="20"/>
        </w:rPr>
        <w:t>48</w:t>
      </w:r>
      <w:r w:rsidRPr="0063409C">
        <w:rPr>
          <w:rFonts w:cs="Arial"/>
          <w:sz w:val="20"/>
        </w:rPr>
        <w:t xml:space="preserve"> Zeichen</w:t>
      </w:r>
    </w:p>
    <w:p w:rsidR="00D91134" w:rsidRPr="0063409C" w:rsidRDefault="0008715A" w:rsidP="00D91134">
      <w:pPr>
        <w:tabs>
          <w:tab w:val="right" w:pos="2410"/>
        </w:tabs>
        <w:rPr>
          <w:rFonts w:cs="Arial"/>
          <w:sz w:val="20"/>
        </w:rPr>
      </w:pPr>
      <w:r w:rsidRPr="0063409C">
        <w:rPr>
          <w:rFonts w:cs="Arial"/>
          <w:sz w:val="20"/>
        </w:rPr>
        <w:t>Pre-</w:t>
      </w:r>
      <w:r w:rsidR="00D91134" w:rsidRPr="0063409C">
        <w:rPr>
          <w:rFonts w:cs="Arial"/>
          <w:sz w:val="20"/>
        </w:rPr>
        <w:t>head:</w:t>
      </w:r>
      <w:r w:rsidR="00D91134" w:rsidRPr="0063409C">
        <w:rPr>
          <w:rFonts w:cs="Arial"/>
          <w:sz w:val="20"/>
        </w:rPr>
        <w:tab/>
      </w:r>
      <w:r w:rsidR="00F27353">
        <w:rPr>
          <w:rFonts w:cs="Arial"/>
          <w:sz w:val="20"/>
        </w:rPr>
        <w:t>44</w:t>
      </w:r>
      <w:r w:rsidR="00D91134" w:rsidRPr="0063409C">
        <w:rPr>
          <w:rFonts w:cs="Arial"/>
          <w:sz w:val="20"/>
        </w:rPr>
        <w:t xml:space="preserve"> Zeichen</w:t>
      </w:r>
    </w:p>
    <w:p w:rsidR="00D91134" w:rsidRPr="0063409C" w:rsidRDefault="00D91134" w:rsidP="00D91134">
      <w:pPr>
        <w:tabs>
          <w:tab w:val="right" w:pos="2410"/>
        </w:tabs>
        <w:rPr>
          <w:rFonts w:cs="Arial"/>
          <w:sz w:val="20"/>
        </w:rPr>
      </w:pPr>
      <w:r w:rsidRPr="0063409C">
        <w:rPr>
          <w:rFonts w:cs="Arial"/>
          <w:sz w:val="20"/>
        </w:rPr>
        <w:t>Text:</w:t>
      </w:r>
      <w:r w:rsidRPr="0063409C">
        <w:rPr>
          <w:rFonts w:cs="Arial"/>
          <w:sz w:val="20"/>
        </w:rPr>
        <w:tab/>
      </w:r>
      <w:r w:rsidR="00F27353">
        <w:rPr>
          <w:rFonts w:cs="Arial"/>
          <w:sz w:val="20"/>
        </w:rPr>
        <w:t>1.202</w:t>
      </w:r>
      <w:r w:rsidRPr="0063409C">
        <w:rPr>
          <w:rFonts w:cs="Arial"/>
          <w:sz w:val="20"/>
        </w:rPr>
        <w:t xml:space="preserve"> Zeichen</w:t>
      </w:r>
    </w:p>
    <w:p w:rsidR="00D91134" w:rsidRPr="003274EE" w:rsidRDefault="00D91134" w:rsidP="00D91134">
      <w:pPr>
        <w:tabs>
          <w:tab w:val="right" w:pos="2410"/>
        </w:tabs>
        <w:rPr>
          <w:rFonts w:cs="Arial"/>
          <w:sz w:val="20"/>
        </w:rPr>
      </w:pPr>
      <w:r w:rsidRPr="0063409C">
        <w:rPr>
          <w:rFonts w:cs="Arial"/>
          <w:sz w:val="20"/>
        </w:rPr>
        <w:t>Gesamt:</w:t>
      </w:r>
      <w:r w:rsidRPr="0063409C">
        <w:rPr>
          <w:rFonts w:cs="Arial"/>
          <w:sz w:val="20"/>
        </w:rPr>
        <w:tab/>
      </w:r>
      <w:r w:rsidR="00912D2C">
        <w:rPr>
          <w:rFonts w:cs="Arial"/>
          <w:sz w:val="20"/>
        </w:rPr>
        <w:t>1.294</w:t>
      </w:r>
      <w:r w:rsidRPr="0063409C">
        <w:rPr>
          <w:rFonts w:cs="Arial"/>
          <w:sz w:val="20"/>
        </w:rPr>
        <w:t xml:space="preserve"> Zeichen</w:t>
      </w:r>
    </w:p>
    <w:p w:rsidR="00D91134" w:rsidRDefault="00D91134" w:rsidP="00D91134">
      <w:pPr>
        <w:rPr>
          <w:rFonts w:cs="Arial"/>
          <w:sz w:val="20"/>
        </w:rPr>
      </w:pPr>
    </w:p>
    <w:p w:rsidR="00F94190" w:rsidRDefault="00F94190" w:rsidP="00F94190">
      <w:pPr>
        <w:tabs>
          <w:tab w:val="left" w:pos="4020"/>
        </w:tabs>
        <w:rPr>
          <w:noProof/>
        </w:rPr>
      </w:pPr>
    </w:p>
    <w:p w:rsidR="007D0896" w:rsidRDefault="007D0896" w:rsidP="00F94190">
      <w:pPr>
        <w:tabs>
          <w:tab w:val="left" w:pos="4020"/>
        </w:tabs>
        <w:rPr>
          <w:noProof/>
        </w:rPr>
      </w:pPr>
    </w:p>
    <w:p w:rsidR="007D0896" w:rsidRDefault="007D0896" w:rsidP="00F94190">
      <w:pPr>
        <w:tabs>
          <w:tab w:val="left" w:pos="4020"/>
        </w:tabs>
        <w:rPr>
          <w:noProof/>
        </w:rPr>
      </w:pPr>
    </w:p>
    <w:p w:rsidR="00874552" w:rsidRPr="003274EE" w:rsidRDefault="00874552" w:rsidP="00874552">
      <w:pPr>
        <w:rPr>
          <w:rFonts w:cs="Arial"/>
          <w:sz w:val="20"/>
        </w:rPr>
      </w:pPr>
      <w:r w:rsidRPr="003274EE">
        <w:rPr>
          <w:rFonts w:cs="Arial"/>
          <w:sz w:val="20"/>
        </w:rPr>
        <w:t>HEINRICH KIPP WERK KG</w:t>
      </w:r>
    </w:p>
    <w:p w:rsidR="00874552" w:rsidRPr="003274EE" w:rsidRDefault="00874552" w:rsidP="00874552">
      <w:pPr>
        <w:rPr>
          <w:rFonts w:cs="Arial"/>
          <w:sz w:val="20"/>
        </w:rPr>
      </w:pPr>
      <w:r>
        <w:rPr>
          <w:rFonts w:cs="Arial"/>
          <w:sz w:val="20"/>
        </w:rPr>
        <w:t>Stefanie Beck, Marketing</w:t>
      </w:r>
    </w:p>
    <w:p w:rsidR="00874552" w:rsidRPr="003274EE" w:rsidRDefault="00874552" w:rsidP="00874552">
      <w:pPr>
        <w:rPr>
          <w:rFonts w:cs="Arial"/>
          <w:sz w:val="20"/>
        </w:rPr>
      </w:pPr>
      <w:r w:rsidRPr="003274EE">
        <w:rPr>
          <w:rFonts w:cs="Arial"/>
          <w:sz w:val="20"/>
        </w:rPr>
        <w:t>Heubergstraße 2</w:t>
      </w:r>
    </w:p>
    <w:p w:rsidR="00874552" w:rsidRPr="003274EE" w:rsidRDefault="00874552" w:rsidP="00874552">
      <w:pPr>
        <w:rPr>
          <w:rFonts w:cs="Arial"/>
          <w:sz w:val="20"/>
        </w:rPr>
      </w:pPr>
      <w:r w:rsidRPr="003274EE">
        <w:rPr>
          <w:rFonts w:cs="Arial"/>
          <w:sz w:val="20"/>
        </w:rPr>
        <w:t>72172 Sulz am Neckar</w:t>
      </w:r>
    </w:p>
    <w:p w:rsidR="00874552" w:rsidRPr="003274EE" w:rsidRDefault="00874552" w:rsidP="00874552">
      <w:pPr>
        <w:rPr>
          <w:rFonts w:cs="Arial"/>
          <w:sz w:val="20"/>
        </w:rPr>
      </w:pPr>
    </w:p>
    <w:p w:rsidR="00874552" w:rsidRPr="003274EE" w:rsidRDefault="00CA5326" w:rsidP="00874552">
      <w:pPr>
        <w:rPr>
          <w:rFonts w:cs="Arial"/>
          <w:sz w:val="20"/>
        </w:rPr>
      </w:pPr>
      <w:r>
        <w:rPr>
          <w:rFonts w:cs="Arial"/>
          <w:sz w:val="20"/>
        </w:rPr>
        <w:t xml:space="preserve">Telefon: +49 </w:t>
      </w:r>
      <w:r w:rsidR="00874552" w:rsidRPr="003274EE">
        <w:rPr>
          <w:rFonts w:cs="Arial"/>
          <w:sz w:val="20"/>
        </w:rPr>
        <w:t>7454 793-30</w:t>
      </w:r>
    </w:p>
    <w:p w:rsidR="00F94190" w:rsidRPr="00F117B2" w:rsidRDefault="00874552" w:rsidP="00F117B2">
      <w:pPr>
        <w:rPr>
          <w:sz w:val="20"/>
          <w:szCs w:val="20"/>
        </w:rPr>
      </w:pPr>
      <w:r w:rsidRPr="003274EE">
        <w:rPr>
          <w:sz w:val="20"/>
          <w:szCs w:val="20"/>
        </w:rPr>
        <w:t xml:space="preserve">E-Mail: </w:t>
      </w:r>
      <w:r>
        <w:rPr>
          <w:sz w:val="20"/>
          <w:szCs w:val="20"/>
        </w:rPr>
        <w:t>s</w:t>
      </w:r>
      <w:r w:rsidR="00CA5326">
        <w:rPr>
          <w:sz w:val="20"/>
          <w:szCs w:val="20"/>
        </w:rPr>
        <w:t>tefanie</w:t>
      </w:r>
      <w:r>
        <w:rPr>
          <w:sz w:val="20"/>
          <w:szCs w:val="20"/>
        </w:rPr>
        <w:t>.beck</w:t>
      </w:r>
      <w:r w:rsidRPr="003274EE">
        <w:rPr>
          <w:sz w:val="20"/>
          <w:szCs w:val="20"/>
        </w:rPr>
        <w:t>@kipp.com</w:t>
      </w:r>
      <w:r>
        <w:rPr>
          <w:sz w:val="20"/>
          <w:szCs w:val="20"/>
        </w:rPr>
        <w:t xml:space="preserve"> </w:t>
      </w:r>
    </w:p>
    <w:p w:rsidR="00DB3BF0" w:rsidRDefault="00DB3BF0">
      <w:pPr>
        <w:rPr>
          <w:noProof/>
        </w:rPr>
      </w:pPr>
    </w:p>
    <w:p w:rsidR="00211E44" w:rsidRDefault="00211E44">
      <w:pPr>
        <w:rPr>
          <w:noProof/>
        </w:rPr>
      </w:pPr>
    </w:p>
    <w:p w:rsidR="00CA5326" w:rsidRPr="003274EE" w:rsidRDefault="00374981" w:rsidP="007D0896">
      <w:r>
        <w:rPr>
          <w:noProof/>
        </w:rPr>
        <w:br w:type="page"/>
      </w:r>
      <w:r w:rsidR="00CA5326" w:rsidRPr="003274EE">
        <w:t>Weitere Informationen und Pressefotos</w:t>
      </w:r>
    </w:p>
    <w:p w:rsidR="00CA5326" w:rsidRDefault="00CA5326" w:rsidP="00CA5326">
      <w:pPr>
        <w:rPr>
          <w:sz w:val="20"/>
        </w:rPr>
      </w:pPr>
      <w:r w:rsidRPr="00634D5D">
        <w:rPr>
          <w:sz w:val="20"/>
        </w:rPr>
        <w:t xml:space="preserve">Siehe www.kipp.com, </w:t>
      </w:r>
      <w:r>
        <w:rPr>
          <w:sz w:val="20"/>
        </w:rPr>
        <w:t xml:space="preserve">Region: Deutschland, </w:t>
      </w:r>
      <w:r w:rsidRPr="00634D5D">
        <w:rPr>
          <w:sz w:val="20"/>
        </w:rPr>
        <w:t>Rubrik</w:t>
      </w:r>
      <w:r>
        <w:rPr>
          <w:sz w:val="20"/>
        </w:rPr>
        <w:t>:</w:t>
      </w:r>
      <w:r w:rsidRPr="00634D5D">
        <w:rPr>
          <w:sz w:val="20"/>
        </w:rPr>
        <w:t xml:space="preserve"> </w:t>
      </w:r>
      <w:r>
        <w:rPr>
          <w:sz w:val="20"/>
        </w:rPr>
        <w:t>News/Pressebereich</w:t>
      </w:r>
    </w:p>
    <w:p w:rsidR="00CA5326" w:rsidRPr="00634D5D" w:rsidRDefault="00CA5326" w:rsidP="00CA5326">
      <w:pPr>
        <w:rPr>
          <w:sz w:val="20"/>
        </w:rPr>
      </w:pPr>
    </w:p>
    <w:p w:rsidR="00CA5326" w:rsidRPr="003274EE" w:rsidRDefault="00CA5326" w:rsidP="00CA5326">
      <w:pPr>
        <w:rPr>
          <w:rFonts w:cs="Arial"/>
          <w:sz w:val="20"/>
          <w:szCs w:val="20"/>
        </w:rPr>
      </w:pPr>
    </w:p>
    <w:p w:rsidR="00CA5326" w:rsidRDefault="00CA5326" w:rsidP="00CA5326">
      <w:pPr>
        <w:pStyle w:val="berschrift3"/>
      </w:pPr>
      <w:r w:rsidRPr="003274EE">
        <w:t>Foto</w:t>
      </w:r>
      <w:r w:rsidR="000435B3">
        <w:rPr>
          <w:lang w:val="de-DE"/>
        </w:rPr>
        <w:t>s</w:t>
      </w:r>
      <w:r w:rsidRPr="003274EE">
        <w:tab/>
      </w:r>
    </w:p>
    <w:p w:rsidR="00CA5326" w:rsidRPr="008A4372" w:rsidRDefault="00CA5326" w:rsidP="00CA5326"/>
    <w:tbl>
      <w:tblPr>
        <w:tblW w:w="9885" w:type="dxa"/>
        <w:tblInd w:w="113" w:type="dxa"/>
        <w:tblCellMar>
          <w:top w:w="28" w:type="dxa"/>
          <w:bottom w:w="28" w:type="dxa"/>
        </w:tblCellMar>
        <w:tblLook w:val="00A0" w:firstRow="1" w:lastRow="0" w:firstColumn="1" w:lastColumn="0" w:noHBand="0" w:noVBand="0"/>
      </w:tblPr>
      <w:tblGrid>
        <w:gridCol w:w="5889"/>
        <w:gridCol w:w="3996"/>
      </w:tblGrid>
      <w:tr w:rsidR="00C714E7" w:rsidRPr="00BA30D1" w:rsidTr="00C22334">
        <w:tc>
          <w:tcPr>
            <w:tcW w:w="5699" w:type="dxa"/>
          </w:tcPr>
          <w:p w:rsidR="00CA5326" w:rsidRPr="00190126" w:rsidRDefault="00DE267A" w:rsidP="00190126">
            <w:pPr>
              <w:spacing w:after="160" w:line="259" w:lineRule="auto"/>
              <w:rPr>
                <w:rFonts w:ascii="Calibri" w:eastAsia="Calibri" w:hAnsi="Calibri"/>
                <w:sz w:val="22"/>
                <w:szCs w:val="22"/>
                <w:lang w:eastAsia="en-US"/>
              </w:rPr>
            </w:pPr>
            <w:r>
              <w:rPr>
                <w:rFonts w:eastAsia="Calibri" w:cs="Arial"/>
                <w:sz w:val="20"/>
                <w:szCs w:val="20"/>
                <w:lang w:eastAsia="en-US"/>
              </w:rPr>
              <w:t>Das KIPP 5-Achs-Modul-Spannsytem 138 ermöglicht eine störkantenfreie Komplettbearbeitung großer und schwerer Werkstücke.</w:t>
            </w:r>
            <w:r w:rsidR="00DC0155">
              <w:rPr>
                <w:rFonts w:eastAsia="Calibri" w:cs="Arial"/>
                <w:sz w:val="20"/>
                <w:szCs w:val="20"/>
                <w:lang w:eastAsia="en-US"/>
              </w:rPr>
              <w:t xml:space="preserve"> </w:t>
            </w:r>
            <w:r w:rsidR="00CA5326">
              <w:rPr>
                <w:sz w:val="20"/>
              </w:rPr>
              <w:t xml:space="preserve">Foto: KIPP </w:t>
            </w:r>
          </w:p>
          <w:p w:rsidR="00CA5326" w:rsidRPr="00362FE9" w:rsidRDefault="001E0C46" w:rsidP="00190126">
            <w:pPr>
              <w:rPr>
                <w:sz w:val="20"/>
              </w:rPr>
            </w:pPr>
            <w:r>
              <w:rPr>
                <w:noProof/>
                <w:sz w:val="20"/>
              </w:rPr>
              <w:drawing>
                <wp:inline distT="0" distB="0" distL="0" distR="0" wp14:anchorId="334D2879" wp14:editId="23526BBA">
                  <wp:extent cx="3602736" cy="240182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IPP_5-Achs-Modul-Spannsystem 138.jpg"/>
                          <pic:cNvPicPr/>
                        </pic:nvPicPr>
                        <pic:blipFill>
                          <a:blip r:embed="rId8">
                            <a:extLst>
                              <a:ext uri="{28A0092B-C50C-407E-A947-70E740481C1C}">
                                <a14:useLocalDpi xmlns:a14="http://schemas.microsoft.com/office/drawing/2010/main" val="0"/>
                              </a:ext>
                            </a:extLst>
                          </a:blip>
                          <a:stretch>
                            <a:fillRect/>
                          </a:stretch>
                        </pic:blipFill>
                        <pic:spPr>
                          <a:xfrm>
                            <a:off x="0" y="0"/>
                            <a:ext cx="3602736" cy="2401824"/>
                          </a:xfrm>
                          <a:prstGeom prst="rect">
                            <a:avLst/>
                          </a:prstGeom>
                        </pic:spPr>
                      </pic:pic>
                    </a:graphicData>
                  </a:graphic>
                </wp:inline>
              </w:drawing>
            </w:r>
          </w:p>
        </w:tc>
        <w:tc>
          <w:tcPr>
            <w:tcW w:w="4186" w:type="dxa"/>
          </w:tcPr>
          <w:p w:rsidR="00CA5326" w:rsidRDefault="00CA5326" w:rsidP="009E0077">
            <w:pPr>
              <w:ind w:left="-250"/>
              <w:rPr>
                <w:noProof/>
                <w:sz w:val="20"/>
              </w:rPr>
            </w:pPr>
          </w:p>
          <w:p w:rsidR="00CA5326" w:rsidRDefault="00CA5326" w:rsidP="009E0077">
            <w:pPr>
              <w:ind w:hanging="250"/>
              <w:rPr>
                <w:noProof/>
                <w:sz w:val="20"/>
              </w:rPr>
            </w:pPr>
          </w:p>
          <w:p w:rsidR="00CA5326" w:rsidRDefault="00CA5326" w:rsidP="00E74ED7">
            <w:pPr>
              <w:ind w:left="-249"/>
              <w:rPr>
                <w:noProof/>
                <w:sz w:val="20"/>
              </w:rPr>
            </w:pPr>
          </w:p>
          <w:p w:rsidR="00CA5326" w:rsidRDefault="00CA5326" w:rsidP="002B249D">
            <w:pPr>
              <w:rPr>
                <w:noProof/>
                <w:sz w:val="20"/>
              </w:rPr>
            </w:pPr>
          </w:p>
          <w:p w:rsidR="00CA5326" w:rsidRDefault="00CA5326" w:rsidP="002B249D">
            <w:pPr>
              <w:rPr>
                <w:sz w:val="20"/>
              </w:rPr>
            </w:pPr>
          </w:p>
          <w:p w:rsidR="00554439" w:rsidRPr="00DB3BF0" w:rsidRDefault="00CA5326" w:rsidP="00597BAA">
            <w:pPr>
              <w:rPr>
                <w:sz w:val="20"/>
              </w:rPr>
            </w:pPr>
            <w:r w:rsidRPr="00DB3BF0">
              <w:rPr>
                <w:sz w:val="20"/>
              </w:rPr>
              <w:t>Bilddate</w:t>
            </w:r>
            <w:r w:rsidR="00DB120E" w:rsidRPr="00DB3BF0">
              <w:rPr>
                <w:sz w:val="20"/>
              </w:rPr>
              <w:t xml:space="preserve">i: </w:t>
            </w:r>
          </w:p>
          <w:p w:rsidR="00CA5326" w:rsidRPr="00DB3BF0" w:rsidRDefault="00CB6F04" w:rsidP="001E0C46">
            <w:pPr>
              <w:rPr>
                <w:sz w:val="20"/>
              </w:rPr>
            </w:pPr>
            <w:r>
              <w:rPr>
                <w:sz w:val="20"/>
              </w:rPr>
              <w:t>KIPP-</w:t>
            </w:r>
            <w:r w:rsidR="001E0C46">
              <w:rPr>
                <w:sz w:val="20"/>
              </w:rPr>
              <w:t>5-Achs-Modul-Spannsystem 138</w:t>
            </w:r>
            <w:r w:rsidR="00554439" w:rsidRPr="00DB3BF0">
              <w:rPr>
                <w:sz w:val="20"/>
              </w:rPr>
              <w:t>.jpg</w:t>
            </w:r>
          </w:p>
        </w:tc>
      </w:tr>
    </w:tbl>
    <w:p w:rsidR="00925271" w:rsidRDefault="00925271" w:rsidP="00CA5326">
      <w:pPr>
        <w:ind w:left="-79"/>
        <w:rPr>
          <w:sz w:val="16"/>
          <w:szCs w:val="16"/>
        </w:rPr>
      </w:pPr>
    </w:p>
    <w:p w:rsidR="00C22334" w:rsidRPr="00DB3BF0" w:rsidRDefault="00C22334" w:rsidP="00CA5326">
      <w:pPr>
        <w:ind w:left="-79"/>
        <w:rPr>
          <w:sz w:val="16"/>
          <w:szCs w:val="16"/>
        </w:rPr>
      </w:pPr>
    </w:p>
    <w:p w:rsidR="000435B3" w:rsidRDefault="000435B3" w:rsidP="00F7597C">
      <w:pPr>
        <w:rPr>
          <w:sz w:val="16"/>
          <w:szCs w:val="16"/>
        </w:rPr>
      </w:pPr>
    </w:p>
    <w:p w:rsidR="002B1DF9" w:rsidRDefault="002B1DF9" w:rsidP="00CA5326">
      <w:pPr>
        <w:ind w:left="-79"/>
        <w:rPr>
          <w:sz w:val="16"/>
          <w:szCs w:val="16"/>
        </w:rPr>
      </w:pPr>
    </w:p>
    <w:p w:rsidR="00CA5326" w:rsidRDefault="00CA5326" w:rsidP="00CA5326">
      <w:pPr>
        <w:ind w:left="-79"/>
        <w:rPr>
          <w:sz w:val="16"/>
          <w:szCs w:val="16"/>
        </w:rPr>
      </w:pPr>
      <w:r w:rsidRPr="00524B91">
        <w:rPr>
          <w:sz w:val="16"/>
          <w:szCs w:val="16"/>
        </w:rPr>
        <w:t xml:space="preserve">Bildrechte: Freigegeben zur lizenz- und honorarfreien Veröffentlichung in Fachmedien. </w:t>
      </w:r>
    </w:p>
    <w:p w:rsidR="00783817" w:rsidRPr="00326861" w:rsidRDefault="00CA5326" w:rsidP="00326861">
      <w:pPr>
        <w:ind w:left="-79"/>
        <w:rPr>
          <w:sz w:val="16"/>
          <w:szCs w:val="16"/>
        </w:rPr>
      </w:pPr>
      <w:r w:rsidRPr="00524B91">
        <w:rPr>
          <w:sz w:val="16"/>
          <w:szCs w:val="16"/>
        </w:rPr>
        <w:t xml:space="preserve">Mit der Bitte um Quellenangabe und Beleg. </w:t>
      </w:r>
    </w:p>
    <w:sectPr w:rsidR="00783817" w:rsidRPr="00326861" w:rsidSect="00783817">
      <w:footerReference w:type="default" r:id="rId9"/>
      <w:pgSz w:w="11906" w:h="16838"/>
      <w:pgMar w:top="1985" w:right="992" w:bottom="851"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01A3" w:rsidRDefault="007D01A3">
      <w:r>
        <w:separator/>
      </w:r>
    </w:p>
  </w:endnote>
  <w:endnote w:type="continuationSeparator" w:id="0">
    <w:p w:rsidR="007D01A3" w:rsidRDefault="007D0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302" w:rsidRPr="000E5B84" w:rsidRDefault="00677302" w:rsidP="00783817">
    <w:pPr>
      <w:jc w:val="right"/>
      <w:rPr>
        <w:rStyle w:val="Seitenzahl"/>
      </w:rPr>
    </w:pPr>
    <w:r w:rsidRPr="000E5B84">
      <w:rPr>
        <w:rStyle w:val="Seitenzahl"/>
      </w:rPr>
      <w:fldChar w:fldCharType="begin"/>
    </w:r>
    <w:r w:rsidRPr="000E5B84">
      <w:rPr>
        <w:rStyle w:val="Seitenzahl"/>
      </w:rPr>
      <w:instrText xml:space="preserve"> </w:instrText>
    </w:r>
    <w:r>
      <w:rPr>
        <w:rStyle w:val="Seitenzahl"/>
      </w:rPr>
      <w:instrText>PAGE</w:instrText>
    </w:r>
    <w:r w:rsidRPr="000E5B84">
      <w:rPr>
        <w:rStyle w:val="Seitenzahl"/>
      </w:rPr>
      <w:instrText xml:space="preserve"> </w:instrText>
    </w:r>
    <w:r w:rsidRPr="000E5B84">
      <w:rPr>
        <w:rStyle w:val="Seitenzahl"/>
      </w:rPr>
      <w:fldChar w:fldCharType="separate"/>
    </w:r>
    <w:r w:rsidR="00240C2A">
      <w:rPr>
        <w:rStyle w:val="Seitenzahl"/>
        <w:noProof/>
      </w:rPr>
      <w:t>2</w:t>
    </w:r>
    <w:r w:rsidRPr="000E5B84">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01A3" w:rsidRDefault="007D01A3">
      <w:r>
        <w:separator/>
      </w:r>
    </w:p>
  </w:footnote>
  <w:footnote w:type="continuationSeparator" w:id="0">
    <w:p w:rsidR="007D01A3" w:rsidRDefault="007D01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C14ACD"/>
    <w:multiLevelType w:val="hybridMultilevel"/>
    <w:tmpl w:val="C1DA7DD4"/>
    <w:lvl w:ilvl="0" w:tplc="9D7CA42C">
      <w:start w:val="1"/>
      <w:numFmt w:val="decimal"/>
      <w:lvlText w:val="%1."/>
      <w:lvlJc w:val="left"/>
      <w:pPr>
        <w:tabs>
          <w:tab w:val="num" w:pos="720"/>
        </w:tabs>
        <w:ind w:left="720" w:hanging="360"/>
      </w:pPr>
    </w:lvl>
    <w:lvl w:ilvl="1" w:tplc="E0A43170" w:tentative="1">
      <w:start w:val="1"/>
      <w:numFmt w:val="decimal"/>
      <w:lvlText w:val="%2."/>
      <w:lvlJc w:val="left"/>
      <w:pPr>
        <w:tabs>
          <w:tab w:val="num" w:pos="1440"/>
        </w:tabs>
        <w:ind w:left="1440" w:hanging="360"/>
      </w:pPr>
    </w:lvl>
    <w:lvl w:ilvl="2" w:tplc="5F148290" w:tentative="1">
      <w:start w:val="1"/>
      <w:numFmt w:val="decimal"/>
      <w:lvlText w:val="%3."/>
      <w:lvlJc w:val="left"/>
      <w:pPr>
        <w:tabs>
          <w:tab w:val="num" w:pos="2160"/>
        </w:tabs>
        <w:ind w:left="2160" w:hanging="360"/>
      </w:pPr>
    </w:lvl>
    <w:lvl w:ilvl="3" w:tplc="819CF5B4" w:tentative="1">
      <w:start w:val="1"/>
      <w:numFmt w:val="decimal"/>
      <w:lvlText w:val="%4."/>
      <w:lvlJc w:val="left"/>
      <w:pPr>
        <w:tabs>
          <w:tab w:val="num" w:pos="2880"/>
        </w:tabs>
        <w:ind w:left="2880" w:hanging="360"/>
      </w:pPr>
    </w:lvl>
    <w:lvl w:ilvl="4" w:tplc="C936A3A0" w:tentative="1">
      <w:start w:val="1"/>
      <w:numFmt w:val="decimal"/>
      <w:lvlText w:val="%5."/>
      <w:lvlJc w:val="left"/>
      <w:pPr>
        <w:tabs>
          <w:tab w:val="num" w:pos="3600"/>
        </w:tabs>
        <w:ind w:left="3600" w:hanging="360"/>
      </w:pPr>
    </w:lvl>
    <w:lvl w:ilvl="5" w:tplc="43C09A9E" w:tentative="1">
      <w:start w:val="1"/>
      <w:numFmt w:val="decimal"/>
      <w:lvlText w:val="%6."/>
      <w:lvlJc w:val="left"/>
      <w:pPr>
        <w:tabs>
          <w:tab w:val="num" w:pos="4320"/>
        </w:tabs>
        <w:ind w:left="4320" w:hanging="360"/>
      </w:pPr>
    </w:lvl>
    <w:lvl w:ilvl="6" w:tplc="CE60900E" w:tentative="1">
      <w:start w:val="1"/>
      <w:numFmt w:val="decimal"/>
      <w:lvlText w:val="%7."/>
      <w:lvlJc w:val="left"/>
      <w:pPr>
        <w:tabs>
          <w:tab w:val="num" w:pos="5040"/>
        </w:tabs>
        <w:ind w:left="5040" w:hanging="360"/>
      </w:pPr>
    </w:lvl>
    <w:lvl w:ilvl="7" w:tplc="2E68B07C" w:tentative="1">
      <w:start w:val="1"/>
      <w:numFmt w:val="decimal"/>
      <w:lvlText w:val="%8."/>
      <w:lvlJc w:val="left"/>
      <w:pPr>
        <w:tabs>
          <w:tab w:val="num" w:pos="5760"/>
        </w:tabs>
        <w:ind w:left="5760" w:hanging="360"/>
      </w:pPr>
    </w:lvl>
    <w:lvl w:ilvl="8" w:tplc="481AD260" w:tentative="1">
      <w:start w:val="1"/>
      <w:numFmt w:val="decimal"/>
      <w:lvlText w:val="%9."/>
      <w:lvlJc w:val="left"/>
      <w:pPr>
        <w:tabs>
          <w:tab w:val="num" w:pos="6480"/>
        </w:tabs>
        <w:ind w:left="6480" w:hanging="360"/>
      </w:pPr>
    </w:lvl>
  </w:abstractNum>
  <w:abstractNum w:abstractNumId="1" w15:restartNumberingAfterBreak="0">
    <w:nsid w:val="53DC6169"/>
    <w:multiLevelType w:val="hybridMultilevel"/>
    <w:tmpl w:val="D95E6D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1FD73EC"/>
    <w:multiLevelType w:val="hybridMultilevel"/>
    <w:tmpl w:val="B25C0FE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activeWritingStyle w:appName="MSWord" w:lang="de-DE" w:vendorID="6" w:dllVersion="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035"/>
    <w:rsid w:val="00005272"/>
    <w:rsid w:val="00021C53"/>
    <w:rsid w:val="000310DE"/>
    <w:rsid w:val="0004350D"/>
    <w:rsid w:val="000435B3"/>
    <w:rsid w:val="000549C5"/>
    <w:rsid w:val="00056683"/>
    <w:rsid w:val="00065FAA"/>
    <w:rsid w:val="00075035"/>
    <w:rsid w:val="0008715A"/>
    <w:rsid w:val="0009007F"/>
    <w:rsid w:val="00096AA0"/>
    <w:rsid w:val="000B2E15"/>
    <w:rsid w:val="000B3A09"/>
    <w:rsid w:val="000C2BCB"/>
    <w:rsid w:val="000C3B6A"/>
    <w:rsid w:val="000F704C"/>
    <w:rsid w:val="00103BD2"/>
    <w:rsid w:val="001207F7"/>
    <w:rsid w:val="001329B3"/>
    <w:rsid w:val="001339DE"/>
    <w:rsid w:val="00155689"/>
    <w:rsid w:val="00156D91"/>
    <w:rsid w:val="00173AD9"/>
    <w:rsid w:val="00190126"/>
    <w:rsid w:val="001A3A33"/>
    <w:rsid w:val="001C1C06"/>
    <w:rsid w:val="001C2E0F"/>
    <w:rsid w:val="001C5D12"/>
    <w:rsid w:val="001E0C46"/>
    <w:rsid w:val="001F595A"/>
    <w:rsid w:val="00205AB3"/>
    <w:rsid w:val="002073C5"/>
    <w:rsid w:val="00210153"/>
    <w:rsid w:val="00210655"/>
    <w:rsid w:val="00211E44"/>
    <w:rsid w:val="00220A9D"/>
    <w:rsid w:val="00230AB5"/>
    <w:rsid w:val="00240C2A"/>
    <w:rsid w:val="002518F1"/>
    <w:rsid w:val="002569BC"/>
    <w:rsid w:val="002652E9"/>
    <w:rsid w:val="00266B69"/>
    <w:rsid w:val="00287B36"/>
    <w:rsid w:val="0029081D"/>
    <w:rsid w:val="00295C9A"/>
    <w:rsid w:val="002A041D"/>
    <w:rsid w:val="002A3A5D"/>
    <w:rsid w:val="002B1DF9"/>
    <w:rsid w:val="002B6803"/>
    <w:rsid w:val="002C4420"/>
    <w:rsid w:val="002D7C6C"/>
    <w:rsid w:val="002E6B28"/>
    <w:rsid w:val="002E6D66"/>
    <w:rsid w:val="002F063A"/>
    <w:rsid w:val="003143CF"/>
    <w:rsid w:val="00315E40"/>
    <w:rsid w:val="0032074C"/>
    <w:rsid w:val="00326861"/>
    <w:rsid w:val="003336E6"/>
    <w:rsid w:val="003376F5"/>
    <w:rsid w:val="00344FF7"/>
    <w:rsid w:val="003560B9"/>
    <w:rsid w:val="00357E6C"/>
    <w:rsid w:val="00374981"/>
    <w:rsid w:val="0037570D"/>
    <w:rsid w:val="00392FF3"/>
    <w:rsid w:val="00395CC5"/>
    <w:rsid w:val="003A002F"/>
    <w:rsid w:val="003A5E4E"/>
    <w:rsid w:val="003A7D55"/>
    <w:rsid w:val="003B00AD"/>
    <w:rsid w:val="003B74D5"/>
    <w:rsid w:val="003C1386"/>
    <w:rsid w:val="00401361"/>
    <w:rsid w:val="00410358"/>
    <w:rsid w:val="00411B55"/>
    <w:rsid w:val="00415C62"/>
    <w:rsid w:val="0042198B"/>
    <w:rsid w:val="00434B17"/>
    <w:rsid w:val="004370BE"/>
    <w:rsid w:val="004375D2"/>
    <w:rsid w:val="0044492E"/>
    <w:rsid w:val="00444C4B"/>
    <w:rsid w:val="00446F2F"/>
    <w:rsid w:val="00451752"/>
    <w:rsid w:val="0045707C"/>
    <w:rsid w:val="004711A8"/>
    <w:rsid w:val="00496087"/>
    <w:rsid w:val="00496518"/>
    <w:rsid w:val="004B015B"/>
    <w:rsid w:val="004C2291"/>
    <w:rsid w:val="004D045D"/>
    <w:rsid w:val="004D16DA"/>
    <w:rsid w:val="004D4A97"/>
    <w:rsid w:val="004E518E"/>
    <w:rsid w:val="004F447B"/>
    <w:rsid w:val="004F6FFA"/>
    <w:rsid w:val="00500BD4"/>
    <w:rsid w:val="005100EC"/>
    <w:rsid w:val="00526248"/>
    <w:rsid w:val="00532B32"/>
    <w:rsid w:val="00535106"/>
    <w:rsid w:val="00536A35"/>
    <w:rsid w:val="005461CE"/>
    <w:rsid w:val="0054624E"/>
    <w:rsid w:val="00554439"/>
    <w:rsid w:val="0055746C"/>
    <w:rsid w:val="00565FDC"/>
    <w:rsid w:val="0058013D"/>
    <w:rsid w:val="005814C8"/>
    <w:rsid w:val="005904DC"/>
    <w:rsid w:val="00595330"/>
    <w:rsid w:val="00597BAA"/>
    <w:rsid w:val="005A5A84"/>
    <w:rsid w:val="005C35AA"/>
    <w:rsid w:val="005C36E8"/>
    <w:rsid w:val="005D170A"/>
    <w:rsid w:val="005D5624"/>
    <w:rsid w:val="005D6098"/>
    <w:rsid w:val="005F1F4D"/>
    <w:rsid w:val="005F2791"/>
    <w:rsid w:val="00601B0A"/>
    <w:rsid w:val="00612A8E"/>
    <w:rsid w:val="00616E71"/>
    <w:rsid w:val="0062373C"/>
    <w:rsid w:val="0063409C"/>
    <w:rsid w:val="00645FBD"/>
    <w:rsid w:val="00650A7F"/>
    <w:rsid w:val="00677302"/>
    <w:rsid w:val="00690787"/>
    <w:rsid w:val="00696A4E"/>
    <w:rsid w:val="006D19D2"/>
    <w:rsid w:val="006D4F61"/>
    <w:rsid w:val="006E09D7"/>
    <w:rsid w:val="006E623B"/>
    <w:rsid w:val="006E7A95"/>
    <w:rsid w:val="006F0483"/>
    <w:rsid w:val="006F12D8"/>
    <w:rsid w:val="006F7A49"/>
    <w:rsid w:val="00703CBD"/>
    <w:rsid w:val="00713FCC"/>
    <w:rsid w:val="00721B9E"/>
    <w:rsid w:val="0072422F"/>
    <w:rsid w:val="0072424C"/>
    <w:rsid w:val="0073096B"/>
    <w:rsid w:val="00744C8F"/>
    <w:rsid w:val="00755A99"/>
    <w:rsid w:val="007612CB"/>
    <w:rsid w:val="007677AC"/>
    <w:rsid w:val="0077742E"/>
    <w:rsid w:val="007819BF"/>
    <w:rsid w:val="007827D1"/>
    <w:rsid w:val="007833B0"/>
    <w:rsid w:val="00783817"/>
    <w:rsid w:val="00786BAF"/>
    <w:rsid w:val="00791ECF"/>
    <w:rsid w:val="007A1191"/>
    <w:rsid w:val="007B482A"/>
    <w:rsid w:val="007C52A3"/>
    <w:rsid w:val="007C531D"/>
    <w:rsid w:val="007D01A3"/>
    <w:rsid w:val="007D0896"/>
    <w:rsid w:val="007E0BA7"/>
    <w:rsid w:val="007E0E6C"/>
    <w:rsid w:val="007E69EF"/>
    <w:rsid w:val="007F4512"/>
    <w:rsid w:val="00814DDB"/>
    <w:rsid w:val="00831AFC"/>
    <w:rsid w:val="0083468D"/>
    <w:rsid w:val="008361A0"/>
    <w:rsid w:val="00846819"/>
    <w:rsid w:val="00853954"/>
    <w:rsid w:val="0085486A"/>
    <w:rsid w:val="00856392"/>
    <w:rsid w:val="00866A85"/>
    <w:rsid w:val="00870A4B"/>
    <w:rsid w:val="00873431"/>
    <w:rsid w:val="00874552"/>
    <w:rsid w:val="00874D03"/>
    <w:rsid w:val="0088039F"/>
    <w:rsid w:val="00883042"/>
    <w:rsid w:val="00884707"/>
    <w:rsid w:val="00886B08"/>
    <w:rsid w:val="0089051A"/>
    <w:rsid w:val="00890EF8"/>
    <w:rsid w:val="008933EC"/>
    <w:rsid w:val="008B0E60"/>
    <w:rsid w:val="008B1CC1"/>
    <w:rsid w:val="00900E9C"/>
    <w:rsid w:val="00912D2C"/>
    <w:rsid w:val="00922B88"/>
    <w:rsid w:val="00925271"/>
    <w:rsid w:val="00926A73"/>
    <w:rsid w:val="009279A4"/>
    <w:rsid w:val="00933733"/>
    <w:rsid w:val="00943D25"/>
    <w:rsid w:val="0095367D"/>
    <w:rsid w:val="0095515C"/>
    <w:rsid w:val="009623CB"/>
    <w:rsid w:val="00967469"/>
    <w:rsid w:val="00972AB9"/>
    <w:rsid w:val="009A1A57"/>
    <w:rsid w:val="009A3246"/>
    <w:rsid w:val="009A7227"/>
    <w:rsid w:val="009C0C09"/>
    <w:rsid w:val="009C763F"/>
    <w:rsid w:val="009D0204"/>
    <w:rsid w:val="009E0077"/>
    <w:rsid w:val="009E504F"/>
    <w:rsid w:val="009E513A"/>
    <w:rsid w:val="009F4001"/>
    <w:rsid w:val="00A147C7"/>
    <w:rsid w:val="00A16E43"/>
    <w:rsid w:val="00A35CA2"/>
    <w:rsid w:val="00A372BE"/>
    <w:rsid w:val="00A3733C"/>
    <w:rsid w:val="00A3789F"/>
    <w:rsid w:val="00A42E0D"/>
    <w:rsid w:val="00A60D1F"/>
    <w:rsid w:val="00A6226B"/>
    <w:rsid w:val="00A74BF6"/>
    <w:rsid w:val="00A84517"/>
    <w:rsid w:val="00A94282"/>
    <w:rsid w:val="00AA3FDA"/>
    <w:rsid w:val="00AB0D79"/>
    <w:rsid w:val="00AD09BD"/>
    <w:rsid w:val="00AD54D2"/>
    <w:rsid w:val="00AE0177"/>
    <w:rsid w:val="00AE0F9B"/>
    <w:rsid w:val="00AF76CF"/>
    <w:rsid w:val="00B11090"/>
    <w:rsid w:val="00B234EB"/>
    <w:rsid w:val="00B54720"/>
    <w:rsid w:val="00B565CA"/>
    <w:rsid w:val="00B57513"/>
    <w:rsid w:val="00B6627A"/>
    <w:rsid w:val="00B66C13"/>
    <w:rsid w:val="00B77102"/>
    <w:rsid w:val="00B8324B"/>
    <w:rsid w:val="00BA30D1"/>
    <w:rsid w:val="00BA6B79"/>
    <w:rsid w:val="00BA7DFB"/>
    <w:rsid w:val="00BB5701"/>
    <w:rsid w:val="00BB5B95"/>
    <w:rsid w:val="00BB7BCC"/>
    <w:rsid w:val="00BD6415"/>
    <w:rsid w:val="00BE3937"/>
    <w:rsid w:val="00BF3FE9"/>
    <w:rsid w:val="00C05BA3"/>
    <w:rsid w:val="00C05DEB"/>
    <w:rsid w:val="00C14180"/>
    <w:rsid w:val="00C1463D"/>
    <w:rsid w:val="00C22334"/>
    <w:rsid w:val="00C2391F"/>
    <w:rsid w:val="00C330AC"/>
    <w:rsid w:val="00C35191"/>
    <w:rsid w:val="00C36028"/>
    <w:rsid w:val="00C43B71"/>
    <w:rsid w:val="00C4701E"/>
    <w:rsid w:val="00C56C4B"/>
    <w:rsid w:val="00C714E7"/>
    <w:rsid w:val="00C7668C"/>
    <w:rsid w:val="00C873E0"/>
    <w:rsid w:val="00C97127"/>
    <w:rsid w:val="00CA13FC"/>
    <w:rsid w:val="00CA5326"/>
    <w:rsid w:val="00CB6F04"/>
    <w:rsid w:val="00CC06B6"/>
    <w:rsid w:val="00CC5D7A"/>
    <w:rsid w:val="00CD0EC0"/>
    <w:rsid w:val="00CE3033"/>
    <w:rsid w:val="00D12D81"/>
    <w:rsid w:val="00D158CF"/>
    <w:rsid w:val="00D237A6"/>
    <w:rsid w:val="00D610DD"/>
    <w:rsid w:val="00D74F3D"/>
    <w:rsid w:val="00D8242D"/>
    <w:rsid w:val="00D8580E"/>
    <w:rsid w:val="00D85EBD"/>
    <w:rsid w:val="00D90044"/>
    <w:rsid w:val="00D91134"/>
    <w:rsid w:val="00D93A10"/>
    <w:rsid w:val="00DA6035"/>
    <w:rsid w:val="00DA738D"/>
    <w:rsid w:val="00DB120E"/>
    <w:rsid w:val="00DB3BF0"/>
    <w:rsid w:val="00DC0155"/>
    <w:rsid w:val="00DC1315"/>
    <w:rsid w:val="00DD7BB1"/>
    <w:rsid w:val="00DE267A"/>
    <w:rsid w:val="00DE4BEA"/>
    <w:rsid w:val="00DE744E"/>
    <w:rsid w:val="00E02875"/>
    <w:rsid w:val="00E049CC"/>
    <w:rsid w:val="00E11211"/>
    <w:rsid w:val="00E318C4"/>
    <w:rsid w:val="00E31E1D"/>
    <w:rsid w:val="00E60EE7"/>
    <w:rsid w:val="00E67FCB"/>
    <w:rsid w:val="00E73504"/>
    <w:rsid w:val="00E74ED7"/>
    <w:rsid w:val="00E767F8"/>
    <w:rsid w:val="00E86C10"/>
    <w:rsid w:val="00E94511"/>
    <w:rsid w:val="00EA130D"/>
    <w:rsid w:val="00EA603D"/>
    <w:rsid w:val="00EB5159"/>
    <w:rsid w:val="00EC0016"/>
    <w:rsid w:val="00EC00AB"/>
    <w:rsid w:val="00EC7BC4"/>
    <w:rsid w:val="00EC7F30"/>
    <w:rsid w:val="00ED3596"/>
    <w:rsid w:val="00ED3875"/>
    <w:rsid w:val="00ED4CB2"/>
    <w:rsid w:val="00ED6205"/>
    <w:rsid w:val="00F03034"/>
    <w:rsid w:val="00F0556A"/>
    <w:rsid w:val="00F101F6"/>
    <w:rsid w:val="00F117B2"/>
    <w:rsid w:val="00F14B6F"/>
    <w:rsid w:val="00F170CD"/>
    <w:rsid w:val="00F20DD1"/>
    <w:rsid w:val="00F25A67"/>
    <w:rsid w:val="00F27353"/>
    <w:rsid w:val="00F31E3B"/>
    <w:rsid w:val="00F33E36"/>
    <w:rsid w:val="00F41FF2"/>
    <w:rsid w:val="00F720F0"/>
    <w:rsid w:val="00F7597C"/>
    <w:rsid w:val="00F87931"/>
    <w:rsid w:val="00F94190"/>
    <w:rsid w:val="00FC170A"/>
    <w:rsid w:val="00FD5353"/>
    <w:rsid w:val="00FF641E"/>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36C6B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4"/>
      <w:szCs w:val="24"/>
    </w:rPr>
  </w:style>
  <w:style w:type="paragraph" w:styleId="berschrift1">
    <w:name w:val="heading 1"/>
    <w:basedOn w:val="Standard"/>
    <w:next w:val="Standard"/>
    <w:link w:val="berschrift1Zchn"/>
    <w:qFormat/>
    <w:rsid w:val="00261CC2"/>
    <w:pPr>
      <w:keepNext/>
      <w:spacing w:before="240" w:after="60"/>
      <w:outlineLvl w:val="0"/>
    </w:pPr>
    <w:rPr>
      <w:rFonts w:eastAsia="Times"/>
      <w:b/>
      <w:kern w:val="32"/>
      <w:sz w:val="32"/>
      <w:szCs w:val="32"/>
      <w:lang w:val="x-none" w:eastAsia="x-none"/>
    </w:rPr>
  </w:style>
  <w:style w:type="paragraph" w:styleId="berschrift2">
    <w:name w:val="heading 2"/>
    <w:basedOn w:val="Standard"/>
    <w:next w:val="Standard"/>
    <w:qFormat/>
    <w:rsid w:val="003274EE"/>
    <w:pPr>
      <w:keepNext/>
      <w:spacing w:before="240" w:after="60"/>
      <w:outlineLvl w:val="1"/>
    </w:pPr>
    <w:rPr>
      <w:b/>
      <w:i/>
      <w:sz w:val="28"/>
      <w:szCs w:val="28"/>
    </w:rPr>
  </w:style>
  <w:style w:type="paragraph" w:styleId="berschrift3">
    <w:name w:val="heading 3"/>
    <w:basedOn w:val="Standard"/>
    <w:next w:val="Standard"/>
    <w:link w:val="berschrift3Zchn"/>
    <w:qFormat/>
    <w:rsid w:val="00261CC2"/>
    <w:pPr>
      <w:keepNext/>
      <w:outlineLvl w:val="2"/>
    </w:pPr>
    <w:rPr>
      <w:rFonts w:eastAsia="Times"/>
      <w:b/>
      <w:szCs w:val="26"/>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5B84"/>
    <w:rPr>
      <w:rFonts w:ascii="Arial" w:hAnsi="Arial"/>
      <w:color w:val="0000FF"/>
      <w:sz w:val="22"/>
      <w:u w:val="single"/>
    </w:rPr>
  </w:style>
  <w:style w:type="character" w:styleId="Kommentarzeichen">
    <w:name w:val="annotation reference"/>
    <w:uiPriority w:val="99"/>
    <w:semiHidden/>
    <w:unhideWhenUsed/>
    <w:rsid w:val="00060994"/>
    <w:rPr>
      <w:sz w:val="18"/>
      <w:szCs w:val="18"/>
    </w:rPr>
  </w:style>
  <w:style w:type="paragraph" w:styleId="Fuzeile">
    <w:name w:val="footer"/>
    <w:basedOn w:val="Standard"/>
    <w:rsid w:val="00261CC2"/>
    <w:pPr>
      <w:tabs>
        <w:tab w:val="center" w:pos="4536"/>
        <w:tab w:val="right" w:pos="9072"/>
      </w:tabs>
    </w:pPr>
    <w:rPr>
      <w:rFonts w:ascii="Times New Roman" w:hAnsi="Times New Roman"/>
      <w:i/>
      <w:sz w:val="20"/>
      <w:szCs w:val="20"/>
    </w:rPr>
  </w:style>
  <w:style w:type="paragraph" w:customStyle="1" w:styleId="Pressetext">
    <w:name w:val="Pressetext"/>
    <w:basedOn w:val="Standard"/>
    <w:rsid w:val="00634D5D"/>
    <w:pPr>
      <w:tabs>
        <w:tab w:val="left" w:pos="284"/>
        <w:tab w:val="left" w:pos="567"/>
        <w:tab w:val="left" w:pos="851"/>
      </w:tabs>
    </w:pPr>
    <w:rPr>
      <w:rFonts w:eastAsia="Times"/>
      <w:sz w:val="22"/>
      <w:szCs w:val="20"/>
    </w:rPr>
  </w:style>
  <w:style w:type="paragraph" w:customStyle="1" w:styleId="PressetextVorspann">
    <w:name w:val="Pressetext Vorspann"/>
    <w:basedOn w:val="Pressetext"/>
    <w:rsid w:val="00261CC2"/>
    <w:rPr>
      <w:b/>
      <w:sz w:val="20"/>
    </w:rPr>
  </w:style>
  <w:style w:type="paragraph" w:styleId="Kopfzeile">
    <w:name w:val="header"/>
    <w:aliases w:val="Fußzeile Zchn"/>
    <w:basedOn w:val="Standard"/>
    <w:link w:val="KopfzeileZchn"/>
    <w:uiPriority w:val="99"/>
    <w:rsid w:val="000E5B84"/>
    <w:pPr>
      <w:tabs>
        <w:tab w:val="center" w:pos="4536"/>
        <w:tab w:val="right" w:pos="9072"/>
      </w:tabs>
    </w:pPr>
  </w:style>
  <w:style w:type="character" w:styleId="Seitenzahl">
    <w:name w:val="page number"/>
    <w:rsid w:val="000E5B84"/>
    <w:rPr>
      <w:rFonts w:ascii="Arial" w:hAnsi="Arial"/>
      <w:color w:val="auto"/>
      <w:sz w:val="16"/>
    </w:rPr>
  </w:style>
  <w:style w:type="paragraph" w:styleId="Kommentartext">
    <w:name w:val="annotation text"/>
    <w:basedOn w:val="Standard"/>
    <w:link w:val="KommentartextZchn"/>
    <w:uiPriority w:val="99"/>
    <w:semiHidden/>
    <w:unhideWhenUsed/>
    <w:rsid w:val="00060994"/>
    <w:rPr>
      <w:lang w:val="x-none" w:eastAsia="x-none"/>
    </w:rPr>
  </w:style>
  <w:style w:type="character" w:customStyle="1" w:styleId="KommentartextZchn">
    <w:name w:val="Kommentartext Zchn"/>
    <w:link w:val="Kommentartext"/>
    <w:uiPriority w:val="99"/>
    <w:semiHidden/>
    <w:rsid w:val="00060994"/>
    <w:rPr>
      <w:rFonts w:ascii="Arial" w:hAnsi="Arial"/>
      <w:sz w:val="24"/>
      <w:szCs w:val="24"/>
    </w:rPr>
  </w:style>
  <w:style w:type="paragraph" w:styleId="Kommentarthema">
    <w:name w:val="annotation subject"/>
    <w:basedOn w:val="Kommentartext"/>
    <w:next w:val="Kommentartext"/>
    <w:link w:val="KommentarthemaZchn"/>
    <w:uiPriority w:val="99"/>
    <w:semiHidden/>
    <w:unhideWhenUsed/>
    <w:rsid w:val="00060994"/>
    <w:rPr>
      <w:b/>
      <w:bCs/>
    </w:rPr>
  </w:style>
  <w:style w:type="character" w:customStyle="1" w:styleId="KommentarthemaZchn">
    <w:name w:val="Kommentarthema Zchn"/>
    <w:link w:val="Kommentarthema"/>
    <w:uiPriority w:val="99"/>
    <w:semiHidden/>
    <w:rsid w:val="00060994"/>
    <w:rPr>
      <w:rFonts w:ascii="Arial" w:hAnsi="Arial"/>
      <w:b/>
      <w:bCs/>
      <w:sz w:val="24"/>
      <w:szCs w:val="24"/>
    </w:rPr>
  </w:style>
  <w:style w:type="paragraph" w:styleId="Sprechblasentext">
    <w:name w:val="Balloon Text"/>
    <w:basedOn w:val="Standard"/>
    <w:link w:val="SprechblasentextZchn"/>
    <w:uiPriority w:val="99"/>
    <w:semiHidden/>
    <w:unhideWhenUsed/>
    <w:rsid w:val="00060994"/>
    <w:rPr>
      <w:rFonts w:ascii="Lucida Grande" w:hAnsi="Lucida Grande"/>
      <w:sz w:val="18"/>
      <w:szCs w:val="18"/>
      <w:lang w:val="x-none" w:eastAsia="x-none"/>
    </w:rPr>
  </w:style>
  <w:style w:type="character" w:customStyle="1" w:styleId="SprechblasentextZchn">
    <w:name w:val="Sprechblasentext Zchn"/>
    <w:link w:val="Sprechblasentext"/>
    <w:uiPriority w:val="99"/>
    <w:semiHidden/>
    <w:rsid w:val="00060994"/>
    <w:rPr>
      <w:rFonts w:ascii="Lucida Grande" w:hAnsi="Lucida Grande"/>
      <w:sz w:val="18"/>
      <w:szCs w:val="18"/>
    </w:rPr>
  </w:style>
  <w:style w:type="character" w:customStyle="1" w:styleId="berschrift1Zchn">
    <w:name w:val="Überschrift 1 Zchn"/>
    <w:link w:val="berschrift1"/>
    <w:rsid w:val="00651290"/>
    <w:rPr>
      <w:rFonts w:ascii="Arial" w:eastAsia="Times" w:hAnsi="Arial"/>
      <w:b/>
      <w:kern w:val="32"/>
      <w:sz w:val="32"/>
      <w:szCs w:val="32"/>
    </w:rPr>
  </w:style>
  <w:style w:type="character" w:customStyle="1" w:styleId="berschrift3Zchn">
    <w:name w:val="Überschrift 3 Zchn"/>
    <w:link w:val="berschrift3"/>
    <w:rsid w:val="00651290"/>
    <w:rPr>
      <w:rFonts w:ascii="Arial" w:eastAsia="Times" w:hAnsi="Arial"/>
      <w:b/>
      <w:sz w:val="24"/>
      <w:szCs w:val="26"/>
    </w:rPr>
  </w:style>
  <w:style w:type="paragraph" w:customStyle="1" w:styleId="FarbigeSchattierung-Akzent11">
    <w:name w:val="Farbige Schattierung - Akzent 11"/>
    <w:hidden/>
    <w:uiPriority w:val="99"/>
    <w:semiHidden/>
    <w:rsid w:val="00C56F89"/>
    <w:rPr>
      <w:rFonts w:ascii="Arial" w:hAnsi="Arial"/>
      <w:sz w:val="24"/>
      <w:szCs w:val="24"/>
    </w:rPr>
  </w:style>
  <w:style w:type="character" w:customStyle="1" w:styleId="KopfzeileZchn">
    <w:name w:val="Kopfzeile Zchn"/>
    <w:aliases w:val="Fußzeile Zchn Zchn"/>
    <w:link w:val="Kopfzeile"/>
    <w:uiPriority w:val="99"/>
    <w:rsid w:val="00415DC8"/>
    <w:rPr>
      <w:rFonts w:ascii="Arial" w:hAnsi="Arial"/>
      <w:sz w:val="24"/>
      <w:szCs w:val="24"/>
    </w:rPr>
  </w:style>
  <w:style w:type="character" w:customStyle="1" w:styleId="artgrpdescriptiontextstd">
    <w:name w:val="artgrpdescriptiontextstd"/>
    <w:rsid w:val="00F25A67"/>
  </w:style>
  <w:style w:type="character" w:customStyle="1" w:styleId="artgrpdescriptionheadline1">
    <w:name w:val="artgrpdescriptionheadline1"/>
    <w:basedOn w:val="Absatz-Standardschriftart"/>
    <w:rsid w:val="007C52A3"/>
  </w:style>
  <w:style w:type="character" w:customStyle="1" w:styleId="artgrpdescriptionheadline2">
    <w:name w:val="artgrpdescriptionheadline2"/>
    <w:basedOn w:val="Absatz-Standardschriftart"/>
    <w:rsid w:val="007C52A3"/>
  </w:style>
  <w:style w:type="paragraph" w:styleId="Listenabsatz">
    <w:name w:val="List Paragraph"/>
    <w:basedOn w:val="Standard"/>
    <w:uiPriority w:val="34"/>
    <w:qFormat/>
    <w:rsid w:val="00EB51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666866">
      <w:bodyDiv w:val="1"/>
      <w:marLeft w:val="0"/>
      <w:marRight w:val="0"/>
      <w:marTop w:val="0"/>
      <w:marBottom w:val="0"/>
      <w:divBdr>
        <w:top w:val="none" w:sz="0" w:space="0" w:color="auto"/>
        <w:left w:val="none" w:sz="0" w:space="0" w:color="auto"/>
        <w:bottom w:val="none" w:sz="0" w:space="0" w:color="auto"/>
        <w:right w:val="none" w:sz="0" w:space="0" w:color="auto"/>
      </w:divBdr>
    </w:div>
    <w:div w:id="591747381">
      <w:bodyDiv w:val="1"/>
      <w:marLeft w:val="0"/>
      <w:marRight w:val="0"/>
      <w:marTop w:val="0"/>
      <w:marBottom w:val="0"/>
      <w:divBdr>
        <w:top w:val="none" w:sz="0" w:space="0" w:color="auto"/>
        <w:left w:val="none" w:sz="0" w:space="0" w:color="auto"/>
        <w:bottom w:val="none" w:sz="0" w:space="0" w:color="auto"/>
        <w:right w:val="none" w:sz="0" w:space="0" w:color="auto"/>
      </w:divBdr>
    </w:div>
    <w:div w:id="1543057423">
      <w:bodyDiv w:val="1"/>
      <w:marLeft w:val="0"/>
      <w:marRight w:val="0"/>
      <w:marTop w:val="0"/>
      <w:marBottom w:val="0"/>
      <w:divBdr>
        <w:top w:val="none" w:sz="0" w:space="0" w:color="auto"/>
        <w:left w:val="none" w:sz="0" w:space="0" w:color="auto"/>
        <w:bottom w:val="none" w:sz="0" w:space="0" w:color="auto"/>
        <w:right w:val="none" w:sz="0" w:space="0" w:color="auto"/>
      </w:divBdr>
    </w:div>
    <w:div w:id="1697736343">
      <w:bodyDiv w:val="1"/>
      <w:marLeft w:val="0"/>
      <w:marRight w:val="0"/>
      <w:marTop w:val="0"/>
      <w:marBottom w:val="0"/>
      <w:divBdr>
        <w:top w:val="none" w:sz="0" w:space="0" w:color="auto"/>
        <w:left w:val="none" w:sz="0" w:space="0" w:color="auto"/>
        <w:bottom w:val="none" w:sz="0" w:space="0" w:color="auto"/>
        <w:right w:val="none" w:sz="0" w:space="0" w:color="auto"/>
      </w:divBdr>
      <w:divsChild>
        <w:div w:id="1817794068">
          <w:marLeft w:val="0"/>
          <w:marRight w:val="0"/>
          <w:marTop w:val="0"/>
          <w:marBottom w:val="0"/>
          <w:divBdr>
            <w:top w:val="none" w:sz="0" w:space="0" w:color="auto"/>
            <w:left w:val="none" w:sz="0" w:space="0" w:color="auto"/>
            <w:bottom w:val="none" w:sz="0" w:space="0" w:color="auto"/>
            <w:right w:val="none" w:sz="0" w:space="0" w:color="auto"/>
          </w:divBdr>
          <w:divsChild>
            <w:div w:id="199355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784050">
      <w:bodyDiv w:val="1"/>
      <w:marLeft w:val="0"/>
      <w:marRight w:val="0"/>
      <w:marTop w:val="0"/>
      <w:marBottom w:val="0"/>
      <w:divBdr>
        <w:top w:val="none" w:sz="0" w:space="0" w:color="auto"/>
        <w:left w:val="none" w:sz="0" w:space="0" w:color="auto"/>
        <w:bottom w:val="none" w:sz="0" w:space="0" w:color="auto"/>
        <w:right w:val="none" w:sz="0" w:space="0" w:color="auto"/>
      </w:divBdr>
    </w:div>
    <w:div w:id="2031953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281</Words>
  <Characters>1775</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Elastisches Sicherungsband für Griffe</vt:lpstr>
    </vt:vector>
  </TitlesOfParts>
  <Manager>Georg Messerschmidt, Stefanie Beck</Manager>
  <Company>Heinrich Kipp Werk KG</Company>
  <LinksUpToDate>false</LinksUpToDate>
  <CharactersWithSpaces>2052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Elastisches Sicherungsband für Griffe</dc:title>
  <dc:subject>Pressemitteilung Sicherungsband Juni 2013</dc:subject>
  <dc:creator>Bernward Damm</dc:creator>
  <cp:keywords>Sicherungsband, Teilesicherung</cp:keywords>
  <cp:lastModifiedBy>BeckStefanie</cp:lastModifiedBy>
  <cp:revision>9</cp:revision>
  <cp:lastPrinted>2018-01-25T07:23:00Z</cp:lastPrinted>
  <dcterms:created xsi:type="dcterms:W3CDTF">2018-08-08T13:17:00Z</dcterms:created>
  <dcterms:modified xsi:type="dcterms:W3CDTF">2018-08-09T08:37:00Z</dcterms:modified>
</cp:coreProperties>
</file>