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F8" w:rsidRDefault="00B856F8" w:rsidP="00783817">
      <w:bookmarkStart w:id="0" w:name="_GoBack"/>
      <w:bookmarkEnd w:id="0"/>
    </w:p>
    <w:p w:rsidR="0072082C" w:rsidRDefault="0072082C" w:rsidP="00783817"/>
    <w:p w:rsidR="0072082C" w:rsidRDefault="0072082C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="00337CDF">
        <w:rPr>
          <w:b w:val="0"/>
          <w:sz w:val="22"/>
          <w:szCs w:val="22"/>
        </w:rPr>
        <w:t>Sulz am Neckar, August</w:t>
      </w:r>
      <w:r w:rsidR="00771FBF">
        <w:rPr>
          <w:b w:val="0"/>
          <w:sz w:val="22"/>
          <w:szCs w:val="22"/>
          <w:lang w:val="de-DE"/>
        </w:rPr>
        <w:t xml:space="preserve">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FA2AE7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KIPP auf der AMB</w:t>
      </w:r>
      <w:r w:rsidR="00BB3DF9">
        <w:rPr>
          <w:rFonts w:cs="Arial"/>
          <w:sz w:val="22"/>
          <w:szCs w:val="22"/>
        </w:rPr>
        <w:t xml:space="preserve"> - Halle1 | Stand 1I71</w:t>
      </w:r>
    </w:p>
    <w:p w:rsidR="00BC45FA" w:rsidRPr="00BC45FA" w:rsidRDefault="00A60333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  <w:lang w:eastAsia="x-none"/>
        </w:rPr>
        <w:t xml:space="preserve">Spannen, bearbeiten, fertigen –  </w:t>
      </w:r>
      <w:r w:rsidR="001100A1">
        <w:rPr>
          <w:rFonts w:eastAsia="Times"/>
          <w:b/>
          <w:kern w:val="32"/>
          <w:sz w:val="32"/>
          <w:szCs w:val="32"/>
          <w:lang w:eastAsia="x-none"/>
        </w:rPr>
        <w:t>Komplettlösungen von KIPP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FA2AE7" w:rsidRPr="00D7509E" w:rsidRDefault="00FA2AE7" w:rsidP="00FA2AE7">
      <w:pPr>
        <w:spacing w:line="276" w:lineRule="auto"/>
        <w:rPr>
          <w:b/>
          <w:bCs/>
          <w:sz w:val="22"/>
          <w:szCs w:val="22"/>
          <w:lang w:eastAsia="x-none"/>
        </w:rPr>
      </w:pPr>
      <w:r w:rsidRPr="00D7509E">
        <w:rPr>
          <w:b/>
          <w:bCs/>
          <w:sz w:val="22"/>
          <w:szCs w:val="22"/>
          <w:lang w:eastAsia="x-none"/>
        </w:rPr>
        <w:t>Das HEINRICH KIPP WERK veröffentlicht</w:t>
      </w:r>
      <w:r>
        <w:rPr>
          <w:b/>
          <w:bCs/>
          <w:sz w:val="22"/>
          <w:szCs w:val="22"/>
          <w:lang w:eastAsia="x-none"/>
        </w:rPr>
        <w:t>e</w:t>
      </w:r>
      <w:r w:rsidRPr="00D7509E">
        <w:rPr>
          <w:b/>
          <w:bCs/>
          <w:sz w:val="22"/>
          <w:szCs w:val="22"/>
          <w:lang w:eastAsia="x-none"/>
        </w:rPr>
        <w:t xml:space="preserve"> </w:t>
      </w:r>
      <w:r>
        <w:rPr>
          <w:b/>
          <w:bCs/>
          <w:sz w:val="22"/>
          <w:szCs w:val="22"/>
          <w:lang w:eastAsia="x-none"/>
        </w:rPr>
        <w:t xml:space="preserve">Ende </w:t>
      </w:r>
      <w:r w:rsidRPr="00D7509E">
        <w:rPr>
          <w:b/>
          <w:bCs/>
          <w:sz w:val="22"/>
          <w:szCs w:val="22"/>
          <w:lang w:eastAsia="x-none"/>
        </w:rPr>
        <w:t>2015 den neuen Katalog WERKSTÜCK SPANNSYSTEME</w:t>
      </w:r>
      <w:r>
        <w:rPr>
          <w:b/>
          <w:bCs/>
          <w:sz w:val="22"/>
          <w:szCs w:val="22"/>
          <w:lang w:eastAsia="x-none"/>
        </w:rPr>
        <w:t xml:space="preserve">. Dieser enthält über 2.000 Spannkomponenten, darunter auch das </w:t>
      </w:r>
      <w:r w:rsidRPr="00D7509E">
        <w:rPr>
          <w:b/>
          <w:bCs/>
          <w:sz w:val="22"/>
          <w:szCs w:val="22"/>
          <w:lang w:eastAsia="x-none"/>
        </w:rPr>
        <w:t>Nullpunkt Spannsystem</w:t>
      </w:r>
      <w:r>
        <w:rPr>
          <w:b/>
          <w:bCs/>
          <w:sz w:val="22"/>
          <w:szCs w:val="22"/>
          <w:lang w:eastAsia="x-none"/>
        </w:rPr>
        <w:t xml:space="preserve"> UNI lock, das 5-Achs-</w:t>
      </w:r>
      <w:r w:rsidR="00D00D13">
        <w:rPr>
          <w:b/>
          <w:bCs/>
          <w:sz w:val="22"/>
          <w:szCs w:val="22"/>
          <w:lang w:eastAsia="x-none"/>
        </w:rPr>
        <w:t>Modul</w:t>
      </w:r>
      <w:r>
        <w:rPr>
          <w:b/>
          <w:bCs/>
          <w:sz w:val="22"/>
          <w:szCs w:val="22"/>
          <w:lang w:eastAsia="x-none"/>
        </w:rPr>
        <w:t xml:space="preserve">system UNI lock und den </w:t>
      </w:r>
      <w:r>
        <w:rPr>
          <w:b/>
          <w:bCs/>
          <w:sz w:val="22"/>
          <w:szCs w:val="22"/>
          <w:lang w:eastAsia="x-none"/>
        </w:rPr>
        <w:br/>
        <w:t xml:space="preserve">5-Achs-Spanner kompakt. </w:t>
      </w:r>
    </w:p>
    <w:p w:rsidR="00A545CE" w:rsidRDefault="00A545CE" w:rsidP="00BC45FA">
      <w:pPr>
        <w:spacing w:line="276" w:lineRule="auto"/>
        <w:rPr>
          <w:sz w:val="22"/>
          <w:szCs w:val="22"/>
        </w:rPr>
      </w:pPr>
    </w:p>
    <w:p w:rsidR="00730D57" w:rsidRDefault="00937D05" w:rsidP="00937D05">
      <w:pPr>
        <w:spacing w:line="276" w:lineRule="auto"/>
        <w:rPr>
          <w:rFonts w:cs="Arial"/>
          <w:sz w:val="22"/>
          <w:szCs w:val="22"/>
        </w:rPr>
      </w:pPr>
      <w:r w:rsidRPr="00937D05">
        <w:rPr>
          <w:rFonts w:cs="Arial"/>
          <w:sz w:val="22"/>
          <w:szCs w:val="22"/>
        </w:rPr>
        <w:t xml:space="preserve">Das Nullpunkt Spannsystem UNI lock </w:t>
      </w:r>
      <w:r w:rsidR="00BB3DF9">
        <w:rPr>
          <w:rFonts w:cs="Arial"/>
          <w:sz w:val="22"/>
          <w:szCs w:val="22"/>
        </w:rPr>
        <w:t xml:space="preserve">von KIPP </w:t>
      </w:r>
      <w:r w:rsidRPr="00937D05">
        <w:rPr>
          <w:rFonts w:cs="Arial"/>
          <w:sz w:val="22"/>
          <w:szCs w:val="22"/>
        </w:rPr>
        <w:t xml:space="preserve">ermöglicht das schnelle und präzise Spannen </w:t>
      </w:r>
      <w:r w:rsidR="007254D5">
        <w:rPr>
          <w:rFonts w:cs="Arial"/>
          <w:sz w:val="22"/>
          <w:szCs w:val="22"/>
        </w:rPr>
        <w:t xml:space="preserve">von </w:t>
      </w:r>
      <w:r w:rsidRPr="00937D05">
        <w:rPr>
          <w:rFonts w:cs="Arial"/>
          <w:sz w:val="22"/>
          <w:szCs w:val="22"/>
        </w:rPr>
        <w:t xml:space="preserve">Vorrichtungen und Spannkomponenten. Dadurch optimiert das Nullpunkt Spannsystem die Arbeit an Werkzeugmaschinen, Bearbeitungszentren </w:t>
      </w:r>
      <w:r w:rsidR="00967573">
        <w:rPr>
          <w:rFonts w:cs="Arial"/>
          <w:sz w:val="22"/>
          <w:szCs w:val="22"/>
        </w:rPr>
        <w:t>und Messmaschinen:</w:t>
      </w:r>
    </w:p>
    <w:p w:rsidR="00730D57" w:rsidRPr="00730D57" w:rsidRDefault="00730D57" w:rsidP="00730D57">
      <w:pPr>
        <w:spacing w:line="276" w:lineRule="auto"/>
        <w:rPr>
          <w:rFonts w:cs="Arial"/>
          <w:sz w:val="22"/>
          <w:szCs w:val="22"/>
        </w:rPr>
      </w:pP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7254D5">
        <w:rPr>
          <w:rFonts w:ascii="Arial" w:hAnsi="Arial" w:cs="Arial"/>
          <w:b/>
        </w:rPr>
        <w:t>Sekundenschneller Werkstück</w:t>
      </w:r>
      <w:r w:rsidR="00FD5AAF">
        <w:rPr>
          <w:rFonts w:ascii="Arial" w:hAnsi="Arial" w:cs="Arial"/>
          <w:b/>
        </w:rPr>
        <w:t>- oder Vorrichtungs</w:t>
      </w:r>
      <w:r w:rsidRPr="007254D5">
        <w:rPr>
          <w:rFonts w:ascii="Arial" w:hAnsi="Arial" w:cs="Arial"/>
          <w:b/>
        </w:rPr>
        <w:t>wechsel</w:t>
      </w:r>
    </w:p>
    <w:p w:rsidR="00967573" w:rsidRPr="007254D5" w:rsidRDefault="00FD5AAF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Deutliche </w:t>
      </w:r>
      <w:r w:rsidR="00967573" w:rsidRPr="007254D5">
        <w:rPr>
          <w:rFonts w:ascii="Arial" w:hAnsi="Arial" w:cs="Arial"/>
          <w:b/>
        </w:rPr>
        <w:t>Reduzierung der Rüstzeiten</w:t>
      </w: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7254D5">
        <w:rPr>
          <w:rFonts w:ascii="Arial" w:hAnsi="Arial" w:cs="Arial"/>
          <w:b/>
        </w:rPr>
        <w:t>Formschlüssige Verriegelung und Haltekraft bis 75.000 N</w:t>
      </w:r>
    </w:p>
    <w:p w:rsidR="00730D57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7254D5">
        <w:rPr>
          <w:rFonts w:ascii="Arial" w:hAnsi="Arial" w:cs="Arial"/>
          <w:b/>
        </w:rPr>
        <w:t>100% kompatibel mit 5-Achs-Modulsystem</w:t>
      </w:r>
    </w:p>
    <w:p w:rsidR="005B6A34" w:rsidRPr="007254D5" w:rsidRDefault="005B6A34" w:rsidP="005B6A34">
      <w:pPr>
        <w:pStyle w:val="Listenabsatz"/>
        <w:spacing w:line="276" w:lineRule="auto"/>
        <w:rPr>
          <w:rFonts w:ascii="Arial" w:hAnsi="Arial" w:cs="Arial"/>
          <w:b/>
        </w:rPr>
      </w:pPr>
    </w:p>
    <w:p w:rsidR="009F72EF" w:rsidRDefault="00BB3DF9" w:rsidP="00BB3DF9">
      <w:pPr>
        <w:rPr>
          <w:sz w:val="22"/>
          <w:szCs w:val="22"/>
        </w:rPr>
      </w:pPr>
      <w:r>
        <w:rPr>
          <w:sz w:val="22"/>
          <w:szCs w:val="22"/>
        </w:rPr>
        <w:t xml:space="preserve">Das kompatible KIPP 5-Achs-Modulsystem </w:t>
      </w:r>
      <w:r w:rsidRPr="00BB3DF9">
        <w:rPr>
          <w:sz w:val="22"/>
          <w:szCs w:val="22"/>
        </w:rPr>
        <w:t xml:space="preserve">UNI lock wurde speziell für die 5-Seiten-Bearbeitung entwickelt. Ideal </w:t>
      </w:r>
      <w:r w:rsidR="006F3701">
        <w:rPr>
          <w:sz w:val="22"/>
          <w:szCs w:val="22"/>
        </w:rPr>
        <w:t xml:space="preserve">auch </w:t>
      </w:r>
      <w:r w:rsidRPr="00BB3DF9">
        <w:rPr>
          <w:sz w:val="22"/>
          <w:szCs w:val="22"/>
        </w:rPr>
        <w:t>für die Spannung komplexer Werkstücke. Diese können in einer einzigen Aufspan</w:t>
      </w:r>
      <w:r w:rsidR="007254D5">
        <w:rPr>
          <w:sz w:val="22"/>
          <w:szCs w:val="22"/>
        </w:rPr>
        <w:t xml:space="preserve">nung komplett gefertigt werden und sind formschlüssig </w:t>
      </w:r>
      <w:r w:rsidRPr="00BB3DF9">
        <w:rPr>
          <w:sz w:val="22"/>
          <w:szCs w:val="22"/>
        </w:rPr>
        <w:t xml:space="preserve">mit dem 5-Achs-Modulsystem verbunden. </w:t>
      </w:r>
    </w:p>
    <w:p w:rsidR="009F72EF" w:rsidRPr="009F72EF" w:rsidRDefault="00BB3DF9" w:rsidP="009F72EF">
      <w:pPr>
        <w:rPr>
          <w:color w:val="FF0000"/>
          <w:sz w:val="22"/>
          <w:szCs w:val="22"/>
        </w:rPr>
      </w:pPr>
      <w:r w:rsidRPr="00BB3DF9">
        <w:rPr>
          <w:sz w:val="22"/>
          <w:szCs w:val="22"/>
        </w:rPr>
        <w:t xml:space="preserve">Durch den modularen Aufbau und die Vielzahl der Module kann das System individuell für jede Anwendung zusammengestellt und neu kombiniert werden. Mehr als 70 Elemente stehen zur Verfügung. </w:t>
      </w:r>
      <w:r w:rsidR="009F72EF" w:rsidRPr="0072082C">
        <w:rPr>
          <w:sz w:val="22"/>
          <w:szCs w:val="22"/>
        </w:rPr>
        <w:t xml:space="preserve">Eine Erweiterung um ein kleineres Modulsystem wird an der AMB </w:t>
      </w:r>
      <w:r w:rsidR="005B6A34" w:rsidRPr="0072082C">
        <w:rPr>
          <w:sz w:val="22"/>
          <w:szCs w:val="22"/>
        </w:rPr>
        <w:t>als Neuheit präsentiert</w:t>
      </w:r>
      <w:r w:rsidR="009F72EF" w:rsidRPr="0072082C">
        <w:rPr>
          <w:sz w:val="22"/>
          <w:szCs w:val="22"/>
        </w:rPr>
        <w:t>.</w:t>
      </w:r>
    </w:p>
    <w:p w:rsidR="00BB3DF9" w:rsidRDefault="00BB3DF9" w:rsidP="00937D05">
      <w:pPr>
        <w:spacing w:line="276" w:lineRule="auto"/>
        <w:rPr>
          <w:rFonts w:cs="Arial"/>
          <w:sz w:val="22"/>
          <w:szCs w:val="22"/>
        </w:rPr>
      </w:pPr>
    </w:p>
    <w:p w:rsidR="006F3701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 w:rsidRPr="00BB3DF9">
        <w:rPr>
          <w:rFonts w:cs="Arial"/>
          <w:color w:val="000000"/>
          <w:sz w:val="22"/>
          <w:szCs w:val="22"/>
        </w:rPr>
        <w:t>Mit dem „</w:t>
      </w:r>
      <w:r w:rsidRPr="00BB3DF9">
        <w:rPr>
          <w:bCs/>
          <w:color w:val="000000"/>
          <w:sz w:val="22"/>
          <w:szCs w:val="22"/>
        </w:rPr>
        <w:t xml:space="preserve">5-Achs-Spanner kompakt“ setzt KIPP neue Maßstäbe für </w:t>
      </w:r>
      <w:r w:rsidRPr="0072082C">
        <w:rPr>
          <w:bCs/>
          <w:sz w:val="22"/>
          <w:szCs w:val="22"/>
        </w:rPr>
        <w:t>die</w:t>
      </w:r>
      <w:r w:rsidR="005B6A34" w:rsidRPr="0072082C">
        <w:rPr>
          <w:bCs/>
          <w:sz w:val="22"/>
          <w:szCs w:val="22"/>
        </w:rPr>
        <w:t xml:space="preserve"> 5-</w:t>
      </w:r>
      <w:r w:rsidR="009F72EF" w:rsidRPr="0072082C">
        <w:rPr>
          <w:bCs/>
          <w:sz w:val="22"/>
          <w:szCs w:val="22"/>
        </w:rPr>
        <w:t>Seiten</w:t>
      </w:r>
      <w:r w:rsidR="0072082C" w:rsidRPr="0072082C">
        <w:rPr>
          <w:bCs/>
          <w:sz w:val="22"/>
          <w:szCs w:val="22"/>
        </w:rPr>
        <w:t>-</w:t>
      </w:r>
      <w:r w:rsidRPr="0072082C">
        <w:rPr>
          <w:bCs/>
          <w:sz w:val="22"/>
          <w:szCs w:val="22"/>
        </w:rPr>
        <w:t xml:space="preserve">Bearbeitung </w:t>
      </w:r>
      <w:r w:rsidRPr="00BB3DF9">
        <w:rPr>
          <w:bCs/>
          <w:color w:val="000000"/>
          <w:sz w:val="22"/>
          <w:szCs w:val="22"/>
        </w:rPr>
        <w:t>komplexer Werkstücke auf modernen 5-Achs-Maschinen. Zentrales Merkmal:</w:t>
      </w:r>
    </w:p>
    <w:p w:rsidR="007E2F2C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 w:rsidRPr="00BB3DF9">
        <w:rPr>
          <w:bCs/>
          <w:color w:val="000000"/>
          <w:sz w:val="22"/>
          <w:szCs w:val="22"/>
        </w:rPr>
        <w:t>die neue Spannphys</w:t>
      </w:r>
      <w:r w:rsidR="009F72EF">
        <w:rPr>
          <w:bCs/>
          <w:color w:val="000000"/>
          <w:sz w:val="22"/>
          <w:szCs w:val="22"/>
        </w:rPr>
        <w:t>ik</w:t>
      </w:r>
      <w:r w:rsidR="009F72EF" w:rsidRPr="0072082C">
        <w:rPr>
          <w:bCs/>
          <w:sz w:val="22"/>
          <w:szCs w:val="22"/>
        </w:rPr>
        <w:t xml:space="preserve"> mit der integrierten Niederzugfunktion</w:t>
      </w:r>
      <w:r w:rsidR="005B6A34" w:rsidRPr="0072082C">
        <w:rPr>
          <w:bCs/>
          <w:sz w:val="22"/>
          <w:szCs w:val="22"/>
        </w:rPr>
        <w:t xml:space="preserve"> sowie die Flexibilität für kleine und große Werkstücke.</w:t>
      </w:r>
    </w:p>
    <w:p w:rsidR="007E2F2C" w:rsidRDefault="007E2F2C" w:rsidP="00BB3DF9">
      <w:pPr>
        <w:spacing w:line="276" w:lineRule="auto"/>
        <w:rPr>
          <w:bCs/>
          <w:color w:val="000000"/>
          <w:sz w:val="22"/>
          <w:szCs w:val="22"/>
        </w:rPr>
      </w:pPr>
    </w:p>
    <w:p w:rsidR="00BB3DF9" w:rsidRDefault="007E2F2C" w:rsidP="00BB3DF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Vorteile: </w:t>
      </w:r>
    </w:p>
    <w:p w:rsidR="005B6A34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72082C">
        <w:rPr>
          <w:rFonts w:ascii="Arial" w:hAnsi="Arial" w:cs="Arial"/>
          <w:b/>
        </w:rPr>
        <w:t>Beidseitige Niederzugfunktion der Spannbacken</w:t>
      </w:r>
    </w:p>
    <w:p w:rsidR="00BB3DF9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72082C">
        <w:rPr>
          <w:rFonts w:ascii="Arial" w:hAnsi="Arial" w:cs="Arial"/>
          <w:b/>
        </w:rPr>
        <w:t>Sehr hohe Zugkraft und Steifigkeit im System</w:t>
      </w:r>
    </w:p>
    <w:p w:rsidR="00BB3DF9" w:rsidRPr="0072082C" w:rsidRDefault="005B6A34" w:rsidP="00BB3DF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72082C">
        <w:rPr>
          <w:rFonts w:ascii="Arial" w:hAnsi="Arial" w:cs="Arial"/>
          <w:b/>
        </w:rPr>
        <w:t>Einspannweite bis 320</w:t>
      </w:r>
      <w:r w:rsidR="0072082C" w:rsidRPr="0072082C">
        <w:rPr>
          <w:rFonts w:ascii="Arial" w:hAnsi="Arial" w:cs="Arial"/>
          <w:b/>
        </w:rPr>
        <w:t xml:space="preserve"> </w:t>
      </w:r>
      <w:r w:rsidRPr="0072082C">
        <w:rPr>
          <w:rFonts w:ascii="Arial" w:hAnsi="Arial" w:cs="Arial"/>
          <w:b/>
        </w:rPr>
        <w:t>mm, beliebig erweiterbar</w:t>
      </w:r>
    </w:p>
    <w:p w:rsidR="00BB3DF9" w:rsidRPr="0072082C" w:rsidRDefault="005B6A34" w:rsidP="00FD5AA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72082C">
        <w:rPr>
          <w:rFonts w:ascii="Arial" w:hAnsi="Arial" w:cs="Arial"/>
          <w:b/>
        </w:rPr>
        <w:t>S</w:t>
      </w:r>
      <w:r w:rsidR="00FD5AAF" w:rsidRPr="0072082C">
        <w:rPr>
          <w:rFonts w:ascii="Arial" w:hAnsi="Arial" w:cs="Arial"/>
          <w:b/>
        </w:rPr>
        <w:t>e</w:t>
      </w:r>
      <w:r w:rsidRPr="0072082C">
        <w:rPr>
          <w:rFonts w:ascii="Arial" w:hAnsi="Arial" w:cs="Arial"/>
          <w:b/>
        </w:rPr>
        <w:t>hr gute Werkzeug-Zugänglichkeit und somit erhöhte Standzeit der Werkzeuge</w:t>
      </w:r>
    </w:p>
    <w:p w:rsidR="00FD5AAF" w:rsidRPr="0072082C" w:rsidRDefault="00FD5AAF" w:rsidP="0072082C">
      <w:pPr>
        <w:spacing w:line="276" w:lineRule="auto"/>
        <w:rPr>
          <w:rFonts w:cs="Arial"/>
          <w:b/>
          <w:color w:val="FF0000"/>
        </w:rPr>
      </w:pPr>
    </w:p>
    <w:p w:rsidR="005B6A34" w:rsidRDefault="00730D57" w:rsidP="009F72E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KIPP präsentiert auf der AMB in Stuttgart </w:t>
      </w:r>
      <w:r w:rsidR="001100A1">
        <w:rPr>
          <w:rFonts w:cs="Arial"/>
          <w:sz w:val="22"/>
          <w:szCs w:val="22"/>
        </w:rPr>
        <w:t>bewährte Produkte und zeigt auf, wie sich diese als Komplettlö</w:t>
      </w:r>
      <w:r w:rsidR="00FD5AAF">
        <w:rPr>
          <w:rFonts w:cs="Arial"/>
          <w:sz w:val="22"/>
          <w:szCs w:val="22"/>
        </w:rPr>
        <w:t>sung perfekt kombinieren lassen</w:t>
      </w:r>
      <w:r w:rsidR="0072082C">
        <w:rPr>
          <w:rFonts w:cs="Arial"/>
          <w:sz w:val="22"/>
          <w:szCs w:val="22"/>
        </w:rPr>
        <w:t>.</w:t>
      </w:r>
    </w:p>
    <w:p w:rsidR="005B6A34" w:rsidRDefault="005B6A34" w:rsidP="00783817">
      <w:pPr>
        <w:rPr>
          <w:rFonts w:cs="Arial"/>
          <w:sz w:val="22"/>
          <w:szCs w:val="22"/>
        </w:rPr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783817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6526C1">
        <w:rPr>
          <w:rFonts w:cs="Arial"/>
          <w:sz w:val="20"/>
        </w:rPr>
        <w:t>58</w:t>
      </w:r>
      <w:r w:rsidRPr="003274EE">
        <w:rPr>
          <w:rFonts w:cs="Arial"/>
          <w:sz w:val="20"/>
        </w:rPr>
        <w:t xml:space="preserve"> Zeichen</w:t>
      </w:r>
    </w:p>
    <w:p w:rsidR="00B856F8" w:rsidRPr="003274EE" w:rsidRDefault="00B856F8" w:rsidP="00B856F8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Pr="003274EE">
        <w:rPr>
          <w:rFonts w:cs="Arial"/>
          <w:sz w:val="20"/>
        </w:rPr>
        <w:t>head</w:t>
      </w:r>
      <w:proofErr w:type="spellEnd"/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6526C1">
        <w:rPr>
          <w:rFonts w:cs="Arial"/>
          <w:sz w:val="20"/>
        </w:rPr>
        <w:t>38</w:t>
      </w:r>
      <w:r w:rsidRPr="003274EE">
        <w:rPr>
          <w:rFonts w:cs="Arial"/>
          <w:sz w:val="20"/>
        </w:rPr>
        <w:t xml:space="preserve"> Zeichen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C72BEF">
        <w:rPr>
          <w:rFonts w:cs="Arial"/>
          <w:sz w:val="20"/>
        </w:rPr>
        <w:t>1.</w:t>
      </w:r>
      <w:r w:rsidR="0072082C">
        <w:rPr>
          <w:rFonts w:cs="Arial"/>
          <w:sz w:val="20"/>
        </w:rPr>
        <w:t>878</w:t>
      </w:r>
      <w:r w:rsidR="00752AA9"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783817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C72BEF">
        <w:rPr>
          <w:rFonts w:cs="Arial"/>
          <w:sz w:val="20"/>
        </w:rPr>
        <w:t>1.</w:t>
      </w:r>
      <w:r w:rsidR="0072082C">
        <w:rPr>
          <w:rFonts w:cs="Arial"/>
          <w:sz w:val="20"/>
        </w:rPr>
        <w:t>974</w:t>
      </w:r>
      <w:r w:rsidRPr="003274EE">
        <w:rPr>
          <w:rFonts w:cs="Arial"/>
          <w:sz w:val="20"/>
        </w:rPr>
        <w:t xml:space="preserve"> Zeichen</w:t>
      </w:r>
    </w:p>
    <w:p w:rsidR="00B70BE5" w:rsidRPr="003274EE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2A7725" w:rsidRDefault="002A7725" w:rsidP="00AE0177">
      <w:pPr>
        <w:pStyle w:val="Pressetext"/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833B58" w:rsidRDefault="00783817" w:rsidP="00783817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hyperlink r:id="rId10" w:history="1">
        <w:r w:rsidR="00833B58" w:rsidRPr="0068638B">
          <w:rPr>
            <w:rStyle w:val="Hyperlink"/>
            <w:sz w:val="20"/>
            <w:szCs w:val="20"/>
          </w:rPr>
          <w:t>stefanie.beck@kipp.com</w:t>
        </w:r>
      </w:hyperlink>
    </w:p>
    <w:p w:rsidR="00783817" w:rsidRDefault="00783817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145D00" w:rsidRPr="003274EE" w:rsidRDefault="00145D00" w:rsidP="00145D00">
      <w:pPr>
        <w:pStyle w:val="berschrift3"/>
      </w:pPr>
      <w:r w:rsidRPr="003274EE">
        <w:t>Weitere Informationen und Pressefotos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5"/>
        <w:gridCol w:w="4798"/>
      </w:tblGrid>
      <w:tr w:rsidR="00145D00" w:rsidRPr="003274EE" w:rsidTr="00DB1DBF">
        <w:tc>
          <w:tcPr>
            <w:tcW w:w="4585" w:type="dxa"/>
          </w:tcPr>
          <w:p w:rsidR="00145D00" w:rsidRPr="00362FE9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>Siehe www.kipp.com</w:t>
            </w:r>
            <w:r w:rsidRPr="00634D5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Region: Deutschland, </w:t>
            </w:r>
            <w:r w:rsidRPr="00634D5D">
              <w:rPr>
                <w:sz w:val="20"/>
              </w:rPr>
              <w:t>Rubrik</w:t>
            </w:r>
            <w:r>
              <w:rPr>
                <w:sz w:val="20"/>
              </w:rPr>
              <w:t>:</w:t>
            </w:r>
            <w:r w:rsidRPr="00634D5D">
              <w:rPr>
                <w:sz w:val="20"/>
              </w:rPr>
              <w:t xml:space="preserve"> </w:t>
            </w:r>
            <w:r>
              <w:rPr>
                <w:sz w:val="20"/>
              </w:rPr>
              <w:t>News/Pressebereich</w:t>
            </w:r>
          </w:p>
        </w:tc>
        <w:tc>
          <w:tcPr>
            <w:tcW w:w="4798" w:type="dxa"/>
          </w:tcPr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DB1DBF" w:rsidRPr="00DB1DBF" w:rsidRDefault="00DB1DBF" w:rsidP="00DB1DBF">
      <w:pPr>
        <w:rPr>
          <w:lang w:val="x-none" w:eastAsia="x-none"/>
        </w:rPr>
      </w:pPr>
    </w:p>
    <w:p w:rsidR="00145D00" w:rsidRDefault="00145D00" w:rsidP="00145D00">
      <w:pPr>
        <w:pStyle w:val="berschrift3"/>
      </w:pPr>
      <w:r w:rsidRPr="003274EE">
        <w:t>Foto</w:t>
      </w:r>
      <w:r w:rsidRPr="003274EE">
        <w:tab/>
      </w:r>
    </w:p>
    <w:p w:rsidR="00145D00" w:rsidRDefault="006526C1" w:rsidP="00145D00">
      <w:pPr>
        <w:rPr>
          <w:sz w:val="20"/>
        </w:rPr>
      </w:pPr>
      <w:r>
        <w:rPr>
          <w:sz w:val="20"/>
        </w:rPr>
        <w:t>Werkstück Spannsysteme von KIPP</w:t>
      </w:r>
      <w:r w:rsidR="00145D00">
        <w:rPr>
          <w:sz w:val="20"/>
        </w:rPr>
        <w:br/>
        <w:t xml:space="preserve">Foto: KIPP </w:t>
      </w:r>
    </w:p>
    <w:p w:rsidR="00145D00" w:rsidRDefault="00145D00" w:rsidP="00145D00"/>
    <w:tbl>
      <w:tblPr>
        <w:tblW w:w="9667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8"/>
        <w:gridCol w:w="5669"/>
      </w:tblGrid>
      <w:tr w:rsidR="00145D00" w:rsidRPr="003274EE" w:rsidTr="004B4374">
        <w:trPr>
          <w:trHeight w:val="5669"/>
        </w:trPr>
        <w:tc>
          <w:tcPr>
            <w:tcW w:w="3998" w:type="dxa"/>
          </w:tcPr>
          <w:p w:rsidR="00DB1DBF" w:rsidRDefault="00DB1DBF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11781D0" wp14:editId="1EB8569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37410" cy="1423927"/>
                  <wp:effectExtent l="0" t="0" r="0" b="5080"/>
                  <wp:wrapThrough wrapText="bothSides">
                    <wp:wrapPolygon edited="0">
                      <wp:start x="0" y="0"/>
                      <wp:lineTo x="0" y="21388"/>
                      <wp:lineTo x="21369" y="21388"/>
                      <wp:lineTo x="2136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UNI lock 5-Achs-Modulsyst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2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6C1" w:rsidRDefault="004B4374" w:rsidP="00985BE1">
            <w:pPr>
              <w:rPr>
                <w:sz w:val="20"/>
              </w:rPr>
            </w:pPr>
            <w:r>
              <w:rPr>
                <w:sz w:val="20"/>
              </w:rPr>
              <w:t>Bilddatei:</w:t>
            </w:r>
          </w:p>
          <w:p w:rsidR="004B4374" w:rsidRDefault="008C04B6" w:rsidP="00985BE1">
            <w:pPr>
              <w:rPr>
                <w:sz w:val="20"/>
              </w:rPr>
            </w:pPr>
            <w:r>
              <w:rPr>
                <w:sz w:val="20"/>
              </w:rPr>
              <w:t>KIPP-5-Achs-Modulsystem-</w:t>
            </w:r>
            <w:r w:rsidR="004B4374">
              <w:rPr>
                <w:sz w:val="20"/>
              </w:rPr>
              <w:t>UNI lock</w:t>
            </w:r>
            <w:r w:rsidR="008644A3">
              <w:rPr>
                <w:sz w:val="20"/>
              </w:rPr>
              <w:t>.jpg</w:t>
            </w:r>
          </w:p>
          <w:p w:rsidR="006526C1" w:rsidRDefault="006526C1" w:rsidP="00985BE1">
            <w:pPr>
              <w:rPr>
                <w:sz w:val="20"/>
              </w:rPr>
            </w:pPr>
          </w:p>
          <w:p w:rsidR="006526C1" w:rsidRDefault="006526C1" w:rsidP="00985BE1">
            <w:pPr>
              <w:rPr>
                <w:sz w:val="20"/>
              </w:rPr>
            </w:pPr>
          </w:p>
          <w:p w:rsidR="00DB1DBF" w:rsidRDefault="00422297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07B4B74" wp14:editId="49185B8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193675</wp:posOffset>
                  </wp:positionV>
                  <wp:extent cx="1811655" cy="12077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Achs_Spanner_kompak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374" w:rsidRDefault="00DB1DBF" w:rsidP="00985BE1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4B4374">
              <w:rPr>
                <w:sz w:val="20"/>
              </w:rPr>
              <w:t xml:space="preserve">ilddatei: </w:t>
            </w:r>
          </w:p>
          <w:p w:rsidR="006526C1" w:rsidRPr="00362FE9" w:rsidRDefault="00426385" w:rsidP="00985BE1">
            <w:pPr>
              <w:rPr>
                <w:sz w:val="20"/>
              </w:rPr>
            </w:pPr>
            <w:r>
              <w:rPr>
                <w:sz w:val="20"/>
              </w:rPr>
              <w:t>KIPP-</w:t>
            </w:r>
            <w:r w:rsidR="004B4374">
              <w:rPr>
                <w:sz w:val="20"/>
              </w:rPr>
              <w:t>5-Ach</w:t>
            </w:r>
            <w:r>
              <w:rPr>
                <w:sz w:val="20"/>
              </w:rPr>
              <w:t>s-</w:t>
            </w:r>
            <w:r w:rsidR="00DB1DBF">
              <w:rPr>
                <w:sz w:val="20"/>
              </w:rPr>
              <w:t>Spanner kompakt</w:t>
            </w:r>
            <w:r w:rsidR="00C332D0">
              <w:rPr>
                <w:sz w:val="20"/>
              </w:rPr>
              <w:t>.jpg</w:t>
            </w:r>
          </w:p>
        </w:tc>
        <w:tc>
          <w:tcPr>
            <w:tcW w:w="5669" w:type="dxa"/>
          </w:tcPr>
          <w:p w:rsidR="00DB1DBF" w:rsidRDefault="004B4374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157EC0" wp14:editId="5581B6B0">
                  <wp:extent cx="2411730" cy="160936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Nullpuntkt Spannsystem UNI loc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46" cy="161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  <w:r>
              <w:rPr>
                <w:sz w:val="20"/>
              </w:rPr>
              <w:br/>
            </w:r>
            <w:r w:rsidR="00426385">
              <w:rPr>
                <w:noProof/>
                <w:sz w:val="20"/>
              </w:rPr>
              <w:t>KIPP-Nullpunkt-Spannsystem-</w:t>
            </w:r>
            <w:r w:rsidR="00C332D0">
              <w:rPr>
                <w:noProof/>
                <w:sz w:val="20"/>
              </w:rPr>
              <w:t>UNI lock</w:t>
            </w:r>
            <w:r>
              <w:rPr>
                <w:sz w:val="20"/>
              </w:rPr>
              <w:t>.jpg</w:t>
            </w: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  <w:rPr>
          <w:lang w:val="de-DE"/>
        </w:rPr>
      </w:pPr>
    </w:p>
    <w:p w:rsidR="004B4374" w:rsidRDefault="004B4374" w:rsidP="004B4374">
      <w:pPr>
        <w:rPr>
          <w:lang w:eastAsia="x-none"/>
        </w:rPr>
      </w:pPr>
    </w:p>
    <w:p w:rsidR="004B4374" w:rsidRPr="004B4374" w:rsidRDefault="004B4374" w:rsidP="004B4374">
      <w:pPr>
        <w:rPr>
          <w:lang w:eastAsia="x-none"/>
        </w:rPr>
      </w:pPr>
    </w:p>
    <w:p w:rsidR="00145D00" w:rsidRDefault="00145D00" w:rsidP="00145D00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783817" w:rsidRPr="00145D00" w:rsidRDefault="00145D00" w:rsidP="00145D00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145D00" w:rsidSect="00783817">
      <w:footerReference w:type="default" r:id="rId14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AF" w:rsidRDefault="00F45DAF">
      <w:r>
        <w:separator/>
      </w:r>
    </w:p>
  </w:endnote>
  <w:endnote w:type="continuationSeparator" w:id="0">
    <w:p w:rsidR="00F45DAF" w:rsidRDefault="00F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D0" w:rsidRPr="000E5B84" w:rsidRDefault="003628D0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450D4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AF" w:rsidRDefault="00F45DAF">
      <w:r>
        <w:separator/>
      </w:r>
    </w:p>
  </w:footnote>
  <w:footnote w:type="continuationSeparator" w:id="0">
    <w:p w:rsidR="00F45DAF" w:rsidRDefault="00F4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132BF"/>
    <w:multiLevelType w:val="hybridMultilevel"/>
    <w:tmpl w:val="F51023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100A1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463B1"/>
    <w:rsid w:val="00265545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37CDF"/>
    <w:rsid w:val="00344FF7"/>
    <w:rsid w:val="003628D0"/>
    <w:rsid w:val="00364F5A"/>
    <w:rsid w:val="00392FF3"/>
    <w:rsid w:val="003A56CD"/>
    <w:rsid w:val="004050D9"/>
    <w:rsid w:val="00415C62"/>
    <w:rsid w:val="00422297"/>
    <w:rsid w:val="00426385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B4374"/>
    <w:rsid w:val="004C2291"/>
    <w:rsid w:val="004C73C7"/>
    <w:rsid w:val="004D0C49"/>
    <w:rsid w:val="004E2B65"/>
    <w:rsid w:val="004F3026"/>
    <w:rsid w:val="005100EC"/>
    <w:rsid w:val="00511834"/>
    <w:rsid w:val="00511B48"/>
    <w:rsid w:val="00555FE6"/>
    <w:rsid w:val="00565549"/>
    <w:rsid w:val="005775FC"/>
    <w:rsid w:val="005904DC"/>
    <w:rsid w:val="00595330"/>
    <w:rsid w:val="005963ED"/>
    <w:rsid w:val="005A5A84"/>
    <w:rsid w:val="005B25F1"/>
    <w:rsid w:val="005B5615"/>
    <w:rsid w:val="005B6A34"/>
    <w:rsid w:val="005D1C64"/>
    <w:rsid w:val="005D364B"/>
    <w:rsid w:val="00633926"/>
    <w:rsid w:val="0064142E"/>
    <w:rsid w:val="00645C6A"/>
    <w:rsid w:val="00645FBD"/>
    <w:rsid w:val="006526C1"/>
    <w:rsid w:val="00677302"/>
    <w:rsid w:val="006E05E5"/>
    <w:rsid w:val="006E09D7"/>
    <w:rsid w:val="006E623B"/>
    <w:rsid w:val="006E7A95"/>
    <w:rsid w:val="006F3701"/>
    <w:rsid w:val="00702654"/>
    <w:rsid w:val="00713FCC"/>
    <w:rsid w:val="00714658"/>
    <w:rsid w:val="00720203"/>
    <w:rsid w:val="0072082C"/>
    <w:rsid w:val="00721B9E"/>
    <w:rsid w:val="007254D5"/>
    <w:rsid w:val="00730563"/>
    <w:rsid w:val="00730D57"/>
    <w:rsid w:val="00744C8F"/>
    <w:rsid w:val="00752AA9"/>
    <w:rsid w:val="0075574F"/>
    <w:rsid w:val="00757F47"/>
    <w:rsid w:val="007612CB"/>
    <w:rsid w:val="00771DF9"/>
    <w:rsid w:val="00771FBF"/>
    <w:rsid w:val="007819BF"/>
    <w:rsid w:val="00781BA0"/>
    <w:rsid w:val="00783817"/>
    <w:rsid w:val="00784BA2"/>
    <w:rsid w:val="00786BAF"/>
    <w:rsid w:val="007A1042"/>
    <w:rsid w:val="007B482A"/>
    <w:rsid w:val="007C3119"/>
    <w:rsid w:val="007C702A"/>
    <w:rsid w:val="007C720F"/>
    <w:rsid w:val="007E2F2C"/>
    <w:rsid w:val="00826BCD"/>
    <w:rsid w:val="00832E85"/>
    <w:rsid w:val="00833B58"/>
    <w:rsid w:val="00856392"/>
    <w:rsid w:val="008644A3"/>
    <w:rsid w:val="00866A85"/>
    <w:rsid w:val="00873431"/>
    <w:rsid w:val="008762E2"/>
    <w:rsid w:val="00883042"/>
    <w:rsid w:val="008838A1"/>
    <w:rsid w:val="008A0B9F"/>
    <w:rsid w:val="008B7C23"/>
    <w:rsid w:val="008C04B6"/>
    <w:rsid w:val="008C0F4C"/>
    <w:rsid w:val="008D227E"/>
    <w:rsid w:val="008D7E82"/>
    <w:rsid w:val="009050B6"/>
    <w:rsid w:val="00932FB1"/>
    <w:rsid w:val="00937D05"/>
    <w:rsid w:val="0095515C"/>
    <w:rsid w:val="0096355B"/>
    <w:rsid w:val="00964F99"/>
    <w:rsid w:val="00967469"/>
    <w:rsid w:val="00967573"/>
    <w:rsid w:val="00995CF4"/>
    <w:rsid w:val="009A0892"/>
    <w:rsid w:val="009A3246"/>
    <w:rsid w:val="009C42E1"/>
    <w:rsid w:val="009C604A"/>
    <w:rsid w:val="009D3D97"/>
    <w:rsid w:val="009F72EF"/>
    <w:rsid w:val="00A03950"/>
    <w:rsid w:val="00A16E43"/>
    <w:rsid w:val="00A22BCF"/>
    <w:rsid w:val="00A372BE"/>
    <w:rsid w:val="00A3733C"/>
    <w:rsid w:val="00A3789F"/>
    <w:rsid w:val="00A42E0D"/>
    <w:rsid w:val="00A545CE"/>
    <w:rsid w:val="00A60333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3BC1"/>
    <w:rsid w:val="00B856F8"/>
    <w:rsid w:val="00B9359C"/>
    <w:rsid w:val="00BB3DF9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332D0"/>
    <w:rsid w:val="00C55E9C"/>
    <w:rsid w:val="00C5672A"/>
    <w:rsid w:val="00C56C4B"/>
    <w:rsid w:val="00C72BEF"/>
    <w:rsid w:val="00C873E0"/>
    <w:rsid w:val="00C963CD"/>
    <w:rsid w:val="00CB663B"/>
    <w:rsid w:val="00CE0B0D"/>
    <w:rsid w:val="00D00D13"/>
    <w:rsid w:val="00D079B5"/>
    <w:rsid w:val="00D12D81"/>
    <w:rsid w:val="00D15E02"/>
    <w:rsid w:val="00D26E01"/>
    <w:rsid w:val="00D31D58"/>
    <w:rsid w:val="00D34483"/>
    <w:rsid w:val="00D450D4"/>
    <w:rsid w:val="00D610DD"/>
    <w:rsid w:val="00D87AD0"/>
    <w:rsid w:val="00DA6035"/>
    <w:rsid w:val="00DB1DBF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45DAF"/>
    <w:rsid w:val="00F9400B"/>
    <w:rsid w:val="00FA2AE7"/>
    <w:rsid w:val="00FB358A"/>
    <w:rsid w:val="00FB755C"/>
    <w:rsid w:val="00FD5AAF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efanie.beck@kip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C55A-8A9B-4C2C-B16F-CFBAA5A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SchanzIrmgard</cp:lastModifiedBy>
  <cp:revision>2</cp:revision>
  <cp:lastPrinted>2016-08-11T06:57:00Z</cp:lastPrinted>
  <dcterms:created xsi:type="dcterms:W3CDTF">2016-08-18T14:36:00Z</dcterms:created>
  <dcterms:modified xsi:type="dcterms:W3CDTF">2016-08-18T14:36:00Z</dcterms:modified>
</cp:coreProperties>
</file>